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B0" w:rsidRDefault="00A15DB0" w:rsidP="00A15DB0">
      <w:pPr>
        <w:spacing w:line="276" w:lineRule="auto"/>
        <w:jc w:val="center"/>
        <w:rPr>
          <w:rFonts w:eastAsia="Times New Roman"/>
          <w:b/>
        </w:rPr>
      </w:pPr>
      <w:bookmarkStart w:id="0" w:name="_GoBack"/>
      <w:r>
        <w:rPr>
          <w:rFonts w:eastAsia="Times New Roman"/>
          <w:b/>
        </w:rPr>
        <w:t xml:space="preserve">Муниципальное общеобразовательное учреждение средняя общеобразовательная школа с. </w:t>
      </w:r>
      <w:proofErr w:type="spellStart"/>
      <w:r>
        <w:rPr>
          <w:rFonts w:eastAsia="Times New Roman"/>
          <w:b/>
        </w:rPr>
        <w:t>Ния</w:t>
      </w:r>
      <w:proofErr w:type="spellEnd"/>
    </w:p>
    <w:p w:rsidR="00A15DB0" w:rsidRPr="007D4DC3" w:rsidRDefault="00A15DB0" w:rsidP="00A15DB0">
      <w:pPr>
        <w:spacing w:line="276" w:lineRule="auto"/>
        <w:jc w:val="center"/>
        <w:rPr>
          <w:rFonts w:eastAsia="Times New Roman"/>
        </w:rPr>
      </w:pPr>
      <w:proofErr w:type="spellStart"/>
      <w:r>
        <w:rPr>
          <w:rFonts w:eastAsia="Times New Roman"/>
          <w:b/>
        </w:rPr>
        <w:t>Усть-Кутского</w:t>
      </w:r>
      <w:proofErr w:type="spellEnd"/>
      <w:r>
        <w:rPr>
          <w:rFonts w:eastAsia="Times New Roman"/>
          <w:b/>
        </w:rPr>
        <w:t xml:space="preserve"> муниципального образования Иркутской области</w:t>
      </w:r>
    </w:p>
    <w:p w:rsidR="00A15DB0" w:rsidRPr="007D4DC3" w:rsidRDefault="00A15DB0" w:rsidP="00A15DB0">
      <w:pPr>
        <w:spacing w:line="276" w:lineRule="auto"/>
        <w:rPr>
          <w:rFonts w:eastAsia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A15DB0" w:rsidRPr="00A15DB0" w:rsidTr="003E42DA">
        <w:tc>
          <w:tcPr>
            <w:tcW w:w="4678" w:type="dxa"/>
          </w:tcPr>
          <w:p w:rsidR="00A15DB0" w:rsidRPr="00A15DB0" w:rsidRDefault="00A15DB0" w:rsidP="003E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A15DB0" w:rsidRPr="00A15DB0" w:rsidRDefault="00A15DB0" w:rsidP="003E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DB0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A15DB0" w:rsidRPr="00A15DB0" w:rsidRDefault="00A15DB0" w:rsidP="003E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5D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Pr="00A15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1A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A15DB0" w:rsidRPr="00A15DB0" w:rsidRDefault="00FC1AB8" w:rsidP="003E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15DB0" w:rsidRPr="00A15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gramEnd"/>
            <w:r w:rsidR="00A15DB0" w:rsidRPr="00A15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15DB0" w:rsidRPr="00A15DB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15DB0" w:rsidRPr="00A15DB0" w:rsidRDefault="00A15DB0" w:rsidP="003E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DB0" w:rsidRPr="00A15DB0" w:rsidRDefault="00A15DB0" w:rsidP="003E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15DB0" w:rsidRPr="00A15DB0" w:rsidRDefault="00A15DB0" w:rsidP="003E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A15DB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r w:rsidR="00FC1AB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C1AB8" w:rsidRDefault="00FC1AB8" w:rsidP="003E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A15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МОУ СОШ с. </w:t>
            </w:r>
          </w:p>
          <w:p w:rsidR="00FC1AB8" w:rsidRDefault="00FC1AB8" w:rsidP="003E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A15DB0" w:rsidRPr="00A15DB0" w:rsidRDefault="00FC1AB8" w:rsidP="003E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Приказ №145 от 26.06.2020</w:t>
            </w:r>
          </w:p>
          <w:p w:rsidR="00A15DB0" w:rsidRPr="00A15DB0" w:rsidRDefault="00A15DB0" w:rsidP="003E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DB0" w:rsidRPr="00A15DB0" w:rsidRDefault="00A15DB0" w:rsidP="003E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DB0" w:rsidRPr="00A15DB0" w:rsidRDefault="00A15DB0" w:rsidP="003E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15DB0" w:rsidRPr="007D4DC3" w:rsidRDefault="00A15DB0" w:rsidP="00A15DB0">
      <w:pPr>
        <w:spacing w:line="276" w:lineRule="auto"/>
        <w:ind w:right="-2"/>
        <w:rPr>
          <w:rFonts w:eastAsia="Times New Roman"/>
          <w:sz w:val="32"/>
        </w:rPr>
      </w:pPr>
    </w:p>
    <w:p w:rsidR="00A15DB0" w:rsidRDefault="00A15DB0" w:rsidP="00A15DB0">
      <w:pPr>
        <w:spacing w:line="276" w:lineRule="auto"/>
        <w:ind w:right="-2"/>
        <w:jc w:val="center"/>
        <w:rPr>
          <w:rFonts w:eastAsia="Times New Roman"/>
          <w:b/>
          <w:sz w:val="32"/>
        </w:rPr>
      </w:pPr>
      <w:r w:rsidRPr="007D4DC3">
        <w:rPr>
          <w:rFonts w:eastAsia="Times New Roman"/>
          <w:b/>
          <w:sz w:val="32"/>
        </w:rPr>
        <w:tab/>
        <w:t xml:space="preserve">Положение </w:t>
      </w:r>
    </w:p>
    <w:p w:rsidR="00A15DB0" w:rsidRPr="007D4DC3" w:rsidRDefault="00A15DB0" w:rsidP="00A15DB0">
      <w:pPr>
        <w:spacing w:line="276" w:lineRule="auto"/>
        <w:ind w:right="-2"/>
        <w:jc w:val="center"/>
        <w:rPr>
          <w:rFonts w:eastAsia="Times New Roman"/>
          <w:b/>
          <w:sz w:val="32"/>
        </w:rPr>
      </w:pPr>
      <w:r w:rsidRPr="007D4DC3">
        <w:rPr>
          <w:rFonts w:eastAsia="Times New Roman"/>
          <w:b/>
          <w:sz w:val="32"/>
        </w:rPr>
        <w:t xml:space="preserve">о системе оценки возможных предметных результатов освоения адаптированной образовательной программы </w:t>
      </w:r>
    </w:p>
    <w:p w:rsidR="00A15DB0" w:rsidRPr="007D4DC3" w:rsidRDefault="00A15DB0" w:rsidP="00A15DB0">
      <w:pPr>
        <w:spacing w:line="276" w:lineRule="auto"/>
        <w:ind w:right="-2"/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>уча</w:t>
      </w:r>
      <w:r w:rsidRPr="007D4DC3">
        <w:rPr>
          <w:rFonts w:eastAsia="Times New Roman"/>
          <w:b/>
          <w:sz w:val="32"/>
        </w:rPr>
        <w:t>щимися с умеренной, тяжелой и глубокой умственной</w:t>
      </w:r>
    </w:p>
    <w:p w:rsidR="00FC1AB8" w:rsidRDefault="00A15DB0" w:rsidP="00FC1AB8">
      <w:pPr>
        <w:spacing w:line="276" w:lineRule="auto"/>
        <w:ind w:right="-2"/>
        <w:jc w:val="center"/>
        <w:rPr>
          <w:rFonts w:eastAsia="Times New Roman"/>
          <w:b/>
          <w:sz w:val="32"/>
        </w:rPr>
      </w:pPr>
      <w:r w:rsidRPr="007D4DC3">
        <w:rPr>
          <w:rFonts w:eastAsia="Times New Roman"/>
          <w:b/>
          <w:sz w:val="32"/>
        </w:rPr>
        <w:t>отсталостью (</w:t>
      </w:r>
      <w:r w:rsidR="00FC1AB8">
        <w:rPr>
          <w:rFonts w:eastAsia="Times New Roman"/>
          <w:b/>
          <w:sz w:val="32"/>
        </w:rPr>
        <w:t>интеллектуальными нарушениями), вариант 2</w:t>
      </w:r>
    </w:p>
    <w:p w:rsidR="00A15DB0" w:rsidRDefault="00FC1AB8" w:rsidP="00FC1AB8">
      <w:pPr>
        <w:spacing w:line="276" w:lineRule="auto"/>
        <w:ind w:right="-2"/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 xml:space="preserve">вариант 8.4 </w:t>
      </w:r>
    </w:p>
    <w:p w:rsidR="00FC1AB8" w:rsidRPr="007D4DC3" w:rsidRDefault="00FC1AB8" w:rsidP="00FC1AB8">
      <w:pPr>
        <w:spacing w:line="276" w:lineRule="auto"/>
        <w:ind w:right="-2"/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 xml:space="preserve">МОУ СОШ с. </w:t>
      </w:r>
      <w:proofErr w:type="spellStart"/>
      <w:r>
        <w:rPr>
          <w:rFonts w:eastAsia="Times New Roman"/>
          <w:b/>
          <w:sz w:val="32"/>
        </w:rPr>
        <w:t>Ния</w:t>
      </w:r>
      <w:proofErr w:type="spellEnd"/>
      <w:r>
        <w:rPr>
          <w:rFonts w:eastAsia="Times New Roman"/>
          <w:b/>
          <w:sz w:val="32"/>
        </w:rPr>
        <w:t xml:space="preserve"> УКМО</w:t>
      </w:r>
    </w:p>
    <w:p w:rsidR="00A15DB0" w:rsidRPr="007D4DC3" w:rsidRDefault="00A15DB0" w:rsidP="00A15DB0">
      <w:pPr>
        <w:spacing w:line="276" w:lineRule="auto"/>
        <w:ind w:right="320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A15DB0" w:rsidRPr="00A15DB0" w:rsidRDefault="00A15DB0" w:rsidP="00A15DB0">
      <w:pPr>
        <w:shd w:val="clear" w:color="auto" w:fill="FFFFFF"/>
        <w:spacing w:before="100" w:beforeAutospacing="1" w:after="100" w:afterAutospacing="1" w:line="240" w:lineRule="auto"/>
        <w:ind w:left="5104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15DB0" w:rsidRDefault="00A15DB0" w:rsidP="00A15DB0">
      <w:pPr>
        <w:shd w:val="clear" w:color="auto" w:fill="FFFFFF"/>
        <w:spacing w:before="100" w:beforeAutospacing="1" w:after="100" w:afterAutospacing="1" w:line="240" w:lineRule="auto"/>
        <w:ind w:left="5104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15DB0" w:rsidRDefault="00A15DB0" w:rsidP="00A15DB0">
      <w:pPr>
        <w:shd w:val="clear" w:color="auto" w:fill="FFFFFF"/>
        <w:spacing w:before="100" w:beforeAutospacing="1" w:after="100" w:afterAutospacing="1" w:line="240" w:lineRule="auto"/>
        <w:ind w:left="5104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15DB0" w:rsidRDefault="00A15DB0" w:rsidP="00A15DB0">
      <w:pPr>
        <w:shd w:val="clear" w:color="auto" w:fill="FFFFFF"/>
        <w:spacing w:before="100" w:beforeAutospacing="1" w:after="100" w:afterAutospacing="1" w:line="240" w:lineRule="auto"/>
        <w:ind w:left="5104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15DB0" w:rsidRDefault="00A15DB0" w:rsidP="00A15DB0">
      <w:pPr>
        <w:shd w:val="clear" w:color="auto" w:fill="FFFFFF"/>
        <w:spacing w:before="100" w:beforeAutospacing="1" w:after="100" w:afterAutospacing="1" w:line="240" w:lineRule="auto"/>
        <w:ind w:left="5104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15DB0" w:rsidRDefault="00A15DB0" w:rsidP="00A15DB0">
      <w:pPr>
        <w:shd w:val="clear" w:color="auto" w:fill="FFFFFF"/>
        <w:spacing w:before="100" w:beforeAutospacing="1" w:after="100" w:afterAutospacing="1" w:line="240" w:lineRule="auto"/>
        <w:ind w:left="5104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15DB0" w:rsidRDefault="00A15DB0" w:rsidP="00A15DB0">
      <w:pPr>
        <w:shd w:val="clear" w:color="auto" w:fill="FFFFFF"/>
        <w:spacing w:before="100" w:beforeAutospacing="1" w:after="100" w:afterAutospacing="1" w:line="240" w:lineRule="auto"/>
        <w:ind w:left="5104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15DB0" w:rsidRDefault="00A15DB0" w:rsidP="00A15DB0">
      <w:pPr>
        <w:shd w:val="clear" w:color="auto" w:fill="FFFFFF"/>
        <w:spacing w:before="100" w:beforeAutospacing="1" w:after="100" w:afterAutospacing="1" w:line="240" w:lineRule="auto"/>
        <w:ind w:left="5104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C1AB8" w:rsidRDefault="00FC1AB8" w:rsidP="00A15DB0">
      <w:pPr>
        <w:shd w:val="clear" w:color="auto" w:fill="FFFFFF"/>
        <w:spacing w:before="100" w:beforeAutospacing="1" w:after="100" w:afterAutospacing="1" w:line="240" w:lineRule="auto"/>
        <w:ind w:left="5104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C1AB8" w:rsidRDefault="00FC1AB8" w:rsidP="00A15DB0">
      <w:pPr>
        <w:shd w:val="clear" w:color="auto" w:fill="FFFFFF"/>
        <w:spacing w:before="100" w:beforeAutospacing="1" w:after="100" w:afterAutospacing="1" w:line="240" w:lineRule="auto"/>
        <w:ind w:left="5104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C1AB8" w:rsidRPr="00A15DB0" w:rsidRDefault="00FC1AB8" w:rsidP="00A15DB0">
      <w:pPr>
        <w:shd w:val="clear" w:color="auto" w:fill="FFFFFF"/>
        <w:spacing w:before="100" w:beforeAutospacing="1" w:after="100" w:afterAutospacing="1" w:line="240" w:lineRule="auto"/>
        <w:ind w:left="5104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25F6C" w:rsidRPr="00625F6C" w:rsidRDefault="00625F6C" w:rsidP="00625F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положения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Основной задачей оценивания образовательных достижений и проведения промежуточной аттестации является установление соответствия знаний учеников требованиям адаптированных основных общеобразовательных программ, глубины и прочности полученных знаний, их практическому применению.</w:t>
      </w:r>
    </w:p>
    <w:p w:rsid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Нормативные документы</w:t>
      </w:r>
    </w:p>
    <w:p w:rsidR="00625F6C" w:rsidRDefault="00A15DB0" w:rsidP="00625F6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4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-Федеральный зак</w:t>
      </w: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</w:t>
      </w:r>
      <w:r w:rsidR="00625F6C"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29 декабря 2012 г. № 273-ФЗ «Об образовании в Российской Федерации» Приказом №1599 от 19 декабря 2014 г.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(Приказ №1599 от 14 декабря 2014 г., зарегистрирован Минюст № 35850 от 03.02.2015),</w:t>
      </w:r>
    </w:p>
    <w:p w:rsidR="00625F6C" w:rsidRDefault="00625F6C" w:rsidP="00625F6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4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Приказ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625F6C" w:rsidRDefault="00625F6C" w:rsidP="00625F6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4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</w:t>
      </w:r>
      <w:r w:rsidR="00A15D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й </w:t>
      </w: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государственны</w:t>
      </w:r>
      <w:r w:rsidR="00A15D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</w:t>
      </w:r>
      <w:r w:rsidR="00A15D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стандарт образования обучающихся с умственной отсталостью (интеллектуальными нарушениями) - далее ФГОС ОО УО (ИН</w:t>
      </w:r>
      <w:proofErr w:type="gramStart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),.</w:t>
      </w:r>
      <w:proofErr w:type="gramEnd"/>
    </w:p>
    <w:p w:rsidR="00625F6C" w:rsidRPr="00625F6C" w:rsidRDefault="00625F6C" w:rsidP="00625F6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4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        1.3. Настоящее Положение о проведении промежуточной аттестации </w:t>
      </w:r>
      <w:proofErr w:type="spellStart"/>
      <w:proofErr w:type="gramStart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r w:rsidR="006C02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,,</w:t>
      </w:r>
      <w:proofErr w:type="gramEnd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осуществлении</w:t>
      </w:r>
      <w:proofErr w:type="spellEnd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текущего контроля их успеваемости (далее - Положение) является локальным нормативным актом МОУ </w:t>
      </w:r>
      <w:r w:rsidR="00615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СОШ с. </w:t>
      </w:r>
      <w:proofErr w:type="spellStart"/>
      <w:r w:rsidR="00615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proofErr w:type="spellEnd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обучающихся с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умственной отсталостью</w:t>
      </w: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регулирующим периодичность, порядок, систему оценок и формы проведения промежуточной аттестации обучающихся и текущего контроля их успеваемости.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Освоение адаптированной основной общеобразовательной программы, в том числе отдельной части или всего объема учебного предмета программы, сопровождается текущим контролем успеваемости и промежуточной аттестацией обучающихся.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Текущий контроль успеваемости обучающихся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программ учебных предметов, предусмотренных ФГОС ОО УО (ИН).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Промежуточная аттестация – это установление уровня достижения результатов освоения учебных предметов, курсов, предусмотренных адаптированной основной общеобразовательной программой.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1.8. Промежуточная аттестация в МОУ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СОШ с.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Ния</w:t>
      </w:r>
      <w:proofErr w:type="spellEnd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обучающихся с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умственной отсталостью</w:t>
      </w: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проводится, начиная со второго класса.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процесса, за объективную оценку усвоения обучающимися образовательных программ каждого года обучения в общеобразовательном учреждении, за степень усвоения обучающимися Федерального государственного образовательного стандарта, определенного адаптированной основной общеобразовательной программой в рамках учебного года и курса в целом.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1.10</w:t>
      </w: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Промежуточная аттестация обучающихся с умеренной, глубокой умственной отсталостью, с ТМНР, проводится по каждому учебному </w:t>
      </w:r>
      <w:proofErr w:type="gramStart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предмету  по</w:t>
      </w:r>
      <w:proofErr w:type="gramEnd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итогам</w:t>
      </w:r>
      <w:r w:rsidRPr="006C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26C" w:rsidRPr="006C02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625F6C" w:rsidRPr="00625F6C" w:rsidRDefault="00625F6C" w:rsidP="00625F6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Содержание и порядок проведения текущего контроля успеваемости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625F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Содержание и порядок проведения текущего контроля успеваемости обучающихся </w:t>
      </w:r>
      <w:proofErr w:type="gramStart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 легкой</w:t>
      </w:r>
      <w:proofErr w:type="gramEnd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умственной отсталостью  (вариант </w:t>
      </w:r>
      <w:r w:rsidR="008B7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):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2.1.1.   Текущий контроль успеваемости обучающихся проводится в течение учебного периода в целях:</w:t>
      </w:r>
    </w:p>
    <w:p w:rsidR="00625F6C" w:rsidRPr="00625F6C" w:rsidRDefault="00625F6C" w:rsidP="00625F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контроля уровня достижения обучающимися результатов, предусмотренных образовательной программой;</w:t>
      </w:r>
    </w:p>
    <w:p w:rsidR="00625F6C" w:rsidRPr="00625F6C" w:rsidRDefault="00625F6C" w:rsidP="00625F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оценки соответствия результатов освоения образовательных программ требованиям ФГОС ОО УО (ИН):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2.1.2. Текущий контроль осуществляется педагогическим работником, реализующим соответствующую часть адаптированной основной общеобразовательной программы.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2.1.3. Порядок, формы, периодичность, количество обязательных мероприятий при проведении текущего контроля успеваемости обучающихся определяются педагогическим работником с учетом образовательной программы.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</w:t>
      </w:r>
      <w:r w:rsidR="008B7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 и фиксируется в электронном журнале или индивидуальном журнале обучения на дому.</w:t>
      </w:r>
    </w:p>
    <w:p w:rsidR="00625F6C" w:rsidRPr="006C02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C026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2.2. Содержание и порядок проведения текущего контроля успеваемости обучающихся с умеренной, тяжелой, глубокой умственной отсталостью, с ТМНР (вариант 2</w:t>
      </w:r>
      <w:r w:rsidR="00A15D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, вариант 8,4</w:t>
      </w:r>
      <w:r w:rsidRPr="006C026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), СИПР: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2.2.1. 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2.2.2. Выявление результативности обучения происходит в процессе выполнения перцептивных, речевых, предметных действий, графических работ и др.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2.2.3. При оценке обучения важно учитывать особенности психического, неврологического и соматического состояния каждого обучающегося, степень самостоятельности ребенка; затруднения обучающихся в освоении отдельных предметов (курсов) и даже образовательных областей, которые не должны рассматриваться как показатель </w:t>
      </w:r>
      <w:proofErr w:type="spellStart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неуспешности</w:t>
      </w:r>
      <w:proofErr w:type="spellEnd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 обучения и развития в целом.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</w:t>
      </w:r>
      <w:proofErr w:type="gramStart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4.Текущая</w:t>
      </w:r>
      <w:proofErr w:type="gramEnd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аттестация обучающихся, обучающихся по СИПР,  включает в себя полугодовое оценивание результатов освоения СИПР, разработанной на основе АООП школы.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в СИПР.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2.2.5.       Система оценки отражает взаимодействие следующих компонентов:</w:t>
      </w:r>
    </w:p>
    <w:p w:rsidR="00625F6C" w:rsidRPr="00625F6C" w:rsidRDefault="00625F6C" w:rsidP="00625F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обучающийся знает и умеет,</w:t>
      </w:r>
    </w:p>
    <w:p w:rsidR="00625F6C" w:rsidRPr="00625F6C" w:rsidRDefault="00625F6C" w:rsidP="00625F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из полученных знаний и умений он применяет на практике,</w:t>
      </w:r>
    </w:p>
    <w:p w:rsidR="00625F6C" w:rsidRPr="00625F6C" w:rsidRDefault="00625F6C" w:rsidP="00625F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насколько активно, адекватно и самостоятельно он их применяет.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2.2.6. Оценка основывается на качественных критериях по итогам выполняемых практических действий: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2.2.7. В случае затруднений в оценке </w:t>
      </w:r>
      <w:proofErr w:type="spellStart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2.2.8. Фиксация результатов текущего контроля осуществляется в форме «усвоил»/ «не усвоил».</w:t>
      </w:r>
    </w:p>
    <w:p w:rsid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Педагогические работники доводят до сведения родителей (законных представителей) сведения о результатах текущего контроля успеваемости обучающихся посредством заполнения предусмотренных документов, в том числе в электронной форме (дневник обучающегося, электронный журнал),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текущего контроля успеваемости обучающихся в устной форме. Родители (законные представители) имеют право на получение информации об итогах </w:t>
      </w:r>
      <w:proofErr w:type="gramStart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текущего контроля успеваемости</w:t>
      </w:r>
      <w:proofErr w:type="gramEnd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обучающегося в письменной форме в виде выписки из соответствующих документов, для чего должны обратиться к классному руководителю либо завучу школы.</w:t>
      </w:r>
    </w:p>
    <w:p w:rsidR="001D37AB" w:rsidRPr="001D37AB" w:rsidRDefault="001D37AB" w:rsidP="001D37A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7AB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1D37AB">
        <w:rPr>
          <w:rFonts w:ascii="Times New Roman" w:hAnsi="Times New Roman" w:cs="Times New Roman"/>
          <w:b/>
          <w:sz w:val="24"/>
          <w:szCs w:val="24"/>
        </w:rPr>
        <w:t>4.Текущий</w:t>
      </w:r>
      <w:proofErr w:type="gramEnd"/>
      <w:r w:rsidRPr="001D37AB">
        <w:rPr>
          <w:rFonts w:ascii="Times New Roman" w:hAnsi="Times New Roman" w:cs="Times New Roman"/>
          <w:b/>
          <w:sz w:val="24"/>
          <w:szCs w:val="24"/>
        </w:rPr>
        <w:t xml:space="preserve"> контроль обучающихся с ограниченными возможностями здоровья и умственной отсталостью (интеллектуальными нарушениями), получающих образование в форме индивидуального обучения на дому.</w:t>
      </w:r>
    </w:p>
    <w:p w:rsidR="001D37AB" w:rsidRPr="001D37AB" w:rsidRDefault="001D37AB" w:rsidP="001D37A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D37AB">
        <w:rPr>
          <w:rFonts w:ascii="Times New Roman" w:hAnsi="Times New Roman" w:cs="Times New Roman"/>
          <w:sz w:val="24"/>
          <w:szCs w:val="24"/>
        </w:rPr>
        <w:t xml:space="preserve"> 2.4.1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AB">
        <w:rPr>
          <w:rFonts w:ascii="Times New Roman" w:hAnsi="Times New Roman" w:cs="Times New Roman"/>
          <w:sz w:val="24"/>
          <w:szCs w:val="24"/>
        </w:rPr>
        <w:t xml:space="preserve">Текущий контроль по основным предметам проводит учитель, осуществляющий обучение на дому. Для проверки качества усвоения индивидуального плана, составленного в соответствии с программами учебного плана для детей с ограниченными возможностями здоровья и умственной отсталостью (интеллектуальными нарушениями), обучающимися на дому, по итогам учебной четверти и года учителями </w:t>
      </w:r>
      <w:r w:rsidR="00223A91" w:rsidRPr="007C2140">
        <w:rPr>
          <w:rFonts w:ascii="Times New Roman" w:hAnsi="Times New Roman" w:cs="Times New Roman"/>
          <w:sz w:val="24"/>
          <w:szCs w:val="24"/>
        </w:rPr>
        <w:t>специально подобранные</w:t>
      </w:r>
      <w:r w:rsidRPr="007C2140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1D37AB">
        <w:rPr>
          <w:rFonts w:ascii="Times New Roman" w:hAnsi="Times New Roman" w:cs="Times New Roman"/>
          <w:sz w:val="24"/>
          <w:szCs w:val="24"/>
        </w:rPr>
        <w:t xml:space="preserve">в форме промежуточной аттестации. </w:t>
      </w:r>
    </w:p>
    <w:p w:rsidR="001D37AB" w:rsidRPr="00625F6C" w:rsidRDefault="001D37AB" w:rsidP="001D37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7AB">
        <w:rPr>
          <w:rFonts w:ascii="Times New Roman" w:hAnsi="Times New Roman" w:cs="Times New Roman"/>
          <w:sz w:val="24"/>
          <w:szCs w:val="24"/>
        </w:rPr>
        <w:t>2.4.2. Результаты текущего контроля детей с ограниченными возможностями здоровья и умственной отсталостью (интеллектуальными нарушениями) обучающихся индивидуально на дому, систематически заносятся в журнал индивидуального обучения. Результаты промежуточной аттестации вносятся в классный журнал соответствующего класса, согласно положения об индивидуальном обучении на дому.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8B7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625F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Содержание,</w:t>
      </w: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625F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 порядок проведения промежуточной аттестации обучающихся с умеренной, тяжелой, глубокой умственной отсталостью, с ТМНР (в том числе СИПР).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3.2.1. Промежуточная (годовая) аттестация представляет собой оценку результатов освоения СИПР и развития жизненных компетенций ребёнка по итогам учебного года.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3.2.2. Для организации аттестации обучающихся рекомендуется применять метод экспертной группы (на междисциплинарной основе). Она объединяет разных специалистов, осуществляющих процесс образования и развития ребенка, с участием законных представителей обучающегося. Задачей экспертной группы является выработка согласованной оценки достижений ребёнка в сфере жизненных компетенций. Основой служит анализ результатов обучения ребёнка, динамика развития его личности.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3.2.3. Результаты анализа должны быть представлены в удобной и понятной всем членам группы форме оценки, характеризующей наличный уровень жизненной компетенции.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3.2.4. По итогам освоения отраженных в СИПР задач и анализа результатов обучения составляется развернутая характеристика учебной деятельности ребёнка, оценивается динамика развития его жизненных компетенций.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3.2.5. Промежуточная (годовая) аттестация осуществляется в течение последних двух недель учебного года путем наблюдения за выполнением обучающимися специально подобранных заданий, позволяющих выявить и оценить результаты обучения.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3.2.6. Выявление результативности обучения должно происходить вариативно с учетом психофизического развития ребенка в процессе выполнения перцептивных, речевых, предметных действий, графических работ и др.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3.2.7. При оценке результативности обучения важно учитывать особенности психического, неврологического и соматического состояния каждого обучающегося, степень самостоятельности ребенка; затруднения обучающихся в освоении отдельных предметов (курсов) и даже образовательных областей, которые не должны рассматриваться как показатель </w:t>
      </w:r>
      <w:proofErr w:type="spellStart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неуспешности</w:t>
      </w:r>
      <w:proofErr w:type="spellEnd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 обучения и развития в целом.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3.2.8. Система оценки результатов отражает степень выполнения обучающимся СИПР, взаимодействие следующих компонентов:</w:t>
      </w:r>
    </w:p>
    <w:p w:rsidR="00625F6C" w:rsidRPr="00625F6C" w:rsidRDefault="00625F6C" w:rsidP="00625F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обучающийся знает и умеет на конец учебного периода,</w:t>
      </w:r>
    </w:p>
    <w:p w:rsidR="00625F6C" w:rsidRPr="00625F6C" w:rsidRDefault="00625F6C" w:rsidP="00625F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из полученных знаний и умений он применяет на практике,</w:t>
      </w:r>
    </w:p>
    <w:p w:rsidR="00625F6C" w:rsidRPr="00625F6C" w:rsidRDefault="00625F6C" w:rsidP="00625F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насколько активно, адекватно и самостоятельно он их применяет.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3.2.9. 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3.2.10. В случае затруднений в оценке </w:t>
      </w:r>
      <w:proofErr w:type="spellStart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3.2.11. Фиксация результатов промежуточной аттестации осуществляется в форме «усвоил»/ «не усвоил</w:t>
      </w:r>
      <w:r w:rsidR="007C2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Педагогические работники доводят до сведения родителей (законных представителей) сведения о результатах промежуточной аттестации обучающихся посредством заполнения предусмотренных документов, в том числе в электронной форме (дневник обучающегося, электронный журнал),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промежуточной аттестации обучающихся в устной форме. Родители (законные представители) имеют право на получение информации об итогах промежуточной аттестации обучающегося в письменной форме в виде выписки из соответствующих документов, для чего должны обратиться к классному руководителю, завучу Школы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Особенности сроков и порядка проведения промежуточной аттестации устанавливаются решением Педагогического совета, иных органов самоуправления школы.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Итоги промежуточной аттестации обсуждаются на заседаниях школьных методических объединений и Педагогического совета школы. </w:t>
      </w:r>
    </w:p>
    <w:p w:rsidR="00625F6C" w:rsidRPr="00625F6C" w:rsidRDefault="008B7EF2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4.</w:t>
      </w:r>
      <w:r w:rsidR="00625F6C" w:rsidRPr="00625F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Система оценки достижения планируемых результатов освоения АООП ОО УО 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223A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Система оценки достижения планируемых результатов освоения АООП ОО УО на конец первого этапа (4 класс) (далее — система оценки) представляет собой один из инструментов реализации требований ФГОС ОО УО (ИН) к результатам освоения АООП ОО УО (ИН) и направлена на обеспечение качества образования, что предполагает </w:t>
      </w:r>
      <w:proofErr w:type="spellStart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вовлечённость</w:t>
      </w:r>
      <w:proofErr w:type="spellEnd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оценочную деятельность как педагогов, так и обучающихся и их родителей (законных представителей).</w:t>
      </w:r>
    </w:p>
    <w:p w:rsidR="00625F6C" w:rsidRP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223A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В соответствии с требованиями ФГОС К АООП для обучающихся с умеренной, тяжелой, глубокой умственной отсталостью, с ТМНР (</w:t>
      </w:r>
      <w:proofErr w:type="gramStart"/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вариант </w:t>
      </w:r>
      <w:r w:rsidR="00FC1A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proofErr w:type="gramEnd"/>
      <w:r w:rsidR="00FC1A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 8.4</w:t>
      </w: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</w:t>
      </w:r>
    </w:p>
    <w:p w:rsidR="00625F6C" w:rsidRDefault="00625F6C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223A91" w:rsidRDefault="00223A91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223A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Порядок перевода обучающихся в следующий класс</w:t>
      </w:r>
    </w:p>
    <w:p w:rsidR="00223A91" w:rsidRDefault="00223A91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3A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4.1. Обучающиеся, освоившие в полном объёме соответствующую образовательную программу учебного года, переводятся в следующий класс.</w:t>
      </w:r>
    </w:p>
    <w:p w:rsidR="00223A91" w:rsidRDefault="00223A91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3A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4.2. Неудовлетворительные результаты промежуточной аттестации по одному или нескольким учебным предметам, курсам, адаптированной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223A91" w:rsidRDefault="00223A91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3A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4.3. Обучающиеся, имеющие по итогам учебного года академические задолженности по двум и более предметам переводятся в следующий класс «условно». Обучающиеся обязаны ликвидировать академическую задолженность в течение года.</w:t>
      </w:r>
    </w:p>
    <w:p w:rsidR="00223A91" w:rsidRDefault="00223A91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3A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4.4. Обучающиеся, имеющие академическую задолженность, вправе пройти промежуточную аттестацию по соответствующим учебным предметам,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</w:t>
      </w:r>
    </w:p>
    <w:p w:rsidR="00223A91" w:rsidRDefault="00223A91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3A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4.5. Для проведения промежуточной аттестации во второй раз в школе создаётся комиссия. </w:t>
      </w:r>
    </w:p>
    <w:p w:rsidR="00223A91" w:rsidRPr="00625F6C" w:rsidRDefault="00223A91" w:rsidP="00625F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3A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Обучающиеся по адаптированным 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другим видам адаптированных образовательных программ в соответствии с рекомендациями психолого-медико</w:t>
      </w:r>
      <w:r w:rsidR="007C2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223A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педагогической комиссии либо на обучение по индивидуальному учебному плану. 4.7. Перевод обучающегося в следующий класс осуществляется по решению Педагогического совета.</w:t>
      </w:r>
    </w:p>
    <w:p w:rsidR="00975232" w:rsidRPr="00625F6C" w:rsidRDefault="00975232">
      <w:pPr>
        <w:rPr>
          <w:rFonts w:ascii="Times New Roman" w:hAnsi="Times New Roman" w:cs="Times New Roman"/>
          <w:sz w:val="24"/>
          <w:szCs w:val="24"/>
        </w:rPr>
      </w:pPr>
    </w:p>
    <w:sectPr w:rsidR="00975232" w:rsidRPr="00625F6C" w:rsidSect="00625F6C">
      <w:pgSz w:w="11906" w:h="16838"/>
      <w:pgMar w:top="426" w:right="282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01A"/>
    <w:multiLevelType w:val="multilevel"/>
    <w:tmpl w:val="256E5110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C353B"/>
    <w:multiLevelType w:val="multilevel"/>
    <w:tmpl w:val="9780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7F4557"/>
    <w:multiLevelType w:val="multilevel"/>
    <w:tmpl w:val="BF50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0B213C"/>
    <w:multiLevelType w:val="hybridMultilevel"/>
    <w:tmpl w:val="2AC2C3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3F4122"/>
    <w:multiLevelType w:val="multilevel"/>
    <w:tmpl w:val="0EC0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C942EC"/>
    <w:multiLevelType w:val="multilevel"/>
    <w:tmpl w:val="56AE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912602"/>
    <w:multiLevelType w:val="multilevel"/>
    <w:tmpl w:val="A2FA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C10314"/>
    <w:multiLevelType w:val="multilevel"/>
    <w:tmpl w:val="9DE49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A01DB3"/>
    <w:multiLevelType w:val="multilevel"/>
    <w:tmpl w:val="30AA5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506BC"/>
    <w:multiLevelType w:val="multilevel"/>
    <w:tmpl w:val="0520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561ACF"/>
    <w:multiLevelType w:val="multilevel"/>
    <w:tmpl w:val="7C0E99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902EB"/>
    <w:multiLevelType w:val="multilevel"/>
    <w:tmpl w:val="23C2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BD27E9"/>
    <w:multiLevelType w:val="multilevel"/>
    <w:tmpl w:val="AAD0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541121"/>
    <w:multiLevelType w:val="multilevel"/>
    <w:tmpl w:val="9EDA9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10555"/>
    <w:multiLevelType w:val="multilevel"/>
    <w:tmpl w:val="9C04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F63B73"/>
    <w:multiLevelType w:val="multilevel"/>
    <w:tmpl w:val="B05A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0A002A"/>
    <w:multiLevelType w:val="multilevel"/>
    <w:tmpl w:val="175E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3F52E9"/>
    <w:multiLevelType w:val="hybridMultilevel"/>
    <w:tmpl w:val="F464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13EF1"/>
    <w:multiLevelType w:val="multilevel"/>
    <w:tmpl w:val="D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13"/>
  </w:num>
  <w:num w:numId="7">
    <w:abstractNumId w:val="15"/>
  </w:num>
  <w:num w:numId="8">
    <w:abstractNumId w:val="14"/>
  </w:num>
  <w:num w:numId="9">
    <w:abstractNumId w:val="4"/>
  </w:num>
  <w:num w:numId="10">
    <w:abstractNumId w:val="1"/>
  </w:num>
  <w:num w:numId="11">
    <w:abstractNumId w:val="10"/>
  </w:num>
  <w:num w:numId="12">
    <w:abstractNumId w:val="12"/>
  </w:num>
  <w:num w:numId="13">
    <w:abstractNumId w:val="18"/>
  </w:num>
  <w:num w:numId="14">
    <w:abstractNumId w:val="16"/>
  </w:num>
  <w:num w:numId="15">
    <w:abstractNumId w:val="9"/>
  </w:num>
  <w:num w:numId="16">
    <w:abstractNumId w:val="2"/>
  </w:num>
  <w:num w:numId="17">
    <w:abstractNumId w:val="7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3"/>
    <w:rsid w:val="001D37AB"/>
    <w:rsid w:val="00223A91"/>
    <w:rsid w:val="003D224C"/>
    <w:rsid w:val="00615F82"/>
    <w:rsid w:val="00625F6C"/>
    <w:rsid w:val="006C026C"/>
    <w:rsid w:val="007C2140"/>
    <w:rsid w:val="008B7EF2"/>
    <w:rsid w:val="00975232"/>
    <w:rsid w:val="00A15DB0"/>
    <w:rsid w:val="00BF2A43"/>
    <w:rsid w:val="00F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F61D"/>
  <w15:chartTrackingRefBased/>
  <w15:docId w15:val="{D7F47ED4-D339-4782-830F-25435425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815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Вера Анатольевна</cp:lastModifiedBy>
  <cp:revision>7</cp:revision>
  <dcterms:created xsi:type="dcterms:W3CDTF">2020-11-07T10:25:00Z</dcterms:created>
  <dcterms:modified xsi:type="dcterms:W3CDTF">2020-11-12T08:21:00Z</dcterms:modified>
</cp:coreProperties>
</file>