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E1" w:rsidRPr="001677E1" w:rsidRDefault="001677E1" w:rsidP="001677E1">
      <w:pPr>
        <w:tabs>
          <w:tab w:val="righ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  </w:t>
      </w:r>
      <w:proofErr w:type="gramEnd"/>
      <w:r w:rsidRPr="0016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УТВЕРЖДЕНО:</w:t>
      </w:r>
    </w:p>
    <w:p w:rsidR="001677E1" w:rsidRPr="001677E1" w:rsidRDefault="001677E1" w:rsidP="001677E1">
      <w:pPr>
        <w:tabs>
          <w:tab w:val="righ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педагогического совета                                                                                        </w:t>
      </w:r>
    </w:p>
    <w:p w:rsidR="001677E1" w:rsidRPr="001677E1" w:rsidRDefault="001677E1" w:rsidP="001677E1">
      <w:pPr>
        <w:tabs>
          <w:tab w:val="righ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от 31 .08.2020 г                                                                                                        </w:t>
      </w:r>
      <w:r w:rsidRPr="00167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Приказ №       от </w:t>
      </w:r>
      <w:proofErr w:type="gramStart"/>
      <w:r w:rsidRPr="00167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</w:t>
      </w:r>
      <w:proofErr w:type="gramEnd"/>
      <w:r w:rsidRPr="00167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»       2020</w:t>
      </w:r>
      <w:r w:rsidRPr="001677E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677E1" w:rsidRPr="001677E1" w:rsidRDefault="001677E1" w:rsidP="001677E1">
      <w:pPr>
        <w:tabs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Директор МОУ СОШ с. </w:t>
      </w:r>
      <w:proofErr w:type="spellStart"/>
      <w:r w:rsidRPr="00167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16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__________/ </w:t>
      </w:r>
      <w:proofErr w:type="spellStart"/>
      <w:r w:rsidRPr="00167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Кичий</w:t>
      </w:r>
      <w:proofErr w:type="spellEnd"/>
      <w:r w:rsidRPr="001677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Л.Г.</w:t>
      </w:r>
    </w:p>
    <w:p w:rsidR="001677E1" w:rsidRPr="001677E1" w:rsidRDefault="001677E1" w:rsidP="001677E1">
      <w:pPr>
        <w:tabs>
          <w:tab w:val="right" w:pos="1457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677E1" w:rsidRPr="001677E1" w:rsidRDefault="001677E1" w:rsidP="001677E1">
      <w:pPr>
        <w:tabs>
          <w:tab w:val="right" w:pos="1457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77E1" w:rsidRPr="001677E1" w:rsidRDefault="001677E1" w:rsidP="00167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77E1" w:rsidRPr="001677E1" w:rsidRDefault="001677E1" w:rsidP="00167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7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:rsidR="001677E1" w:rsidRPr="001677E1" w:rsidRDefault="001677E1" w:rsidP="00167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7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основного общего образования по ФГОС</w:t>
      </w:r>
    </w:p>
    <w:p w:rsidR="001677E1" w:rsidRPr="001677E1" w:rsidRDefault="001677E1" w:rsidP="0016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7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</w:t>
      </w:r>
      <w:r w:rsidRPr="00167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ОБЩЕОБРАЗОВАТЕЛЬНОГО УЧРЕЖДЕНИЯ</w:t>
      </w:r>
      <w:r w:rsidRPr="00167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СРЕДНЕЙ ОБЩЕОБРАЗОВАТЕЛЬНОЙ</w:t>
      </w:r>
    </w:p>
    <w:p w:rsidR="001677E1" w:rsidRPr="001677E1" w:rsidRDefault="001677E1" w:rsidP="00167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7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ШКОЛЫ с. </w:t>
      </w:r>
      <w:proofErr w:type="spellStart"/>
      <w:r w:rsidRPr="00167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Ния</w:t>
      </w:r>
      <w:proofErr w:type="spellEnd"/>
    </w:p>
    <w:p w:rsidR="001677E1" w:rsidRPr="001677E1" w:rsidRDefault="001677E1" w:rsidP="0016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7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УСТЬ-КУТСКОГО МУНИЦИПАЛЬНОГО ОБРАЗОВАНИЯ</w:t>
      </w:r>
    </w:p>
    <w:p w:rsidR="001677E1" w:rsidRPr="001677E1" w:rsidRDefault="001677E1" w:rsidP="0016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7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2020-</w:t>
      </w:r>
      <w:proofErr w:type="gramStart"/>
      <w:r w:rsidRPr="00167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2021  учебный</w:t>
      </w:r>
      <w:proofErr w:type="gramEnd"/>
      <w:r w:rsidRPr="00167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год.</w:t>
      </w:r>
    </w:p>
    <w:p w:rsidR="001677E1" w:rsidRPr="001677E1" w:rsidRDefault="001677E1" w:rsidP="001677E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77E1" w:rsidRPr="001677E1" w:rsidRDefault="001677E1" w:rsidP="001677E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77E1" w:rsidRPr="001677E1" w:rsidRDefault="001677E1" w:rsidP="001677E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77E1" w:rsidRPr="001677E1" w:rsidRDefault="001677E1" w:rsidP="001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6F9D" w:rsidRDefault="00A76F9D" w:rsidP="00D20BC8">
      <w:pPr>
        <w:rPr>
          <w:rFonts w:ascii="Times New Roman" w:hAnsi="Times New Roman" w:cs="Times New Roman"/>
          <w:b/>
          <w:sz w:val="24"/>
          <w:szCs w:val="24"/>
        </w:rPr>
      </w:pPr>
    </w:p>
    <w:p w:rsidR="001677E1" w:rsidRDefault="001677E1" w:rsidP="00D20BC8">
      <w:pPr>
        <w:rPr>
          <w:rFonts w:ascii="Times New Roman" w:hAnsi="Times New Roman" w:cs="Times New Roman"/>
          <w:b/>
          <w:sz w:val="24"/>
          <w:szCs w:val="24"/>
        </w:rPr>
      </w:pPr>
    </w:p>
    <w:p w:rsidR="001677E1" w:rsidRDefault="001677E1" w:rsidP="00D20BC8">
      <w:pPr>
        <w:rPr>
          <w:rFonts w:ascii="Times New Roman" w:hAnsi="Times New Roman" w:cs="Times New Roman"/>
          <w:b/>
          <w:sz w:val="24"/>
          <w:szCs w:val="24"/>
        </w:rPr>
      </w:pPr>
    </w:p>
    <w:p w:rsidR="001677E1" w:rsidRDefault="001677E1" w:rsidP="00D20BC8">
      <w:pPr>
        <w:rPr>
          <w:rFonts w:ascii="Times New Roman" w:hAnsi="Times New Roman" w:cs="Times New Roman"/>
          <w:b/>
          <w:sz w:val="24"/>
          <w:szCs w:val="24"/>
        </w:rPr>
      </w:pPr>
    </w:p>
    <w:p w:rsidR="001677E1" w:rsidRDefault="001677E1" w:rsidP="00D20BC8">
      <w:pPr>
        <w:rPr>
          <w:rFonts w:ascii="Times New Roman" w:hAnsi="Times New Roman" w:cs="Times New Roman"/>
          <w:b/>
          <w:sz w:val="24"/>
          <w:szCs w:val="24"/>
        </w:rPr>
      </w:pPr>
    </w:p>
    <w:p w:rsidR="001677E1" w:rsidRDefault="001677E1" w:rsidP="00D20BC8">
      <w:pPr>
        <w:rPr>
          <w:rFonts w:ascii="Times New Roman" w:hAnsi="Times New Roman" w:cs="Times New Roman"/>
          <w:b/>
          <w:sz w:val="24"/>
          <w:szCs w:val="24"/>
        </w:rPr>
      </w:pPr>
    </w:p>
    <w:p w:rsidR="001677E1" w:rsidRDefault="001677E1" w:rsidP="00D20BC8">
      <w:pPr>
        <w:rPr>
          <w:rFonts w:ascii="Times New Roman" w:hAnsi="Times New Roman" w:cs="Times New Roman"/>
          <w:b/>
          <w:sz w:val="24"/>
          <w:szCs w:val="24"/>
        </w:rPr>
      </w:pPr>
    </w:p>
    <w:p w:rsidR="00A76F9D" w:rsidRDefault="00A76F9D" w:rsidP="00A76F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F9D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76F9D" w:rsidRPr="00A76F9D" w:rsidRDefault="00A76F9D" w:rsidP="00A76F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F9D">
        <w:rPr>
          <w:rFonts w:ascii="Times New Roman" w:hAnsi="Times New Roman" w:cs="Times New Roman"/>
          <w:sz w:val="24"/>
          <w:szCs w:val="24"/>
        </w:rPr>
        <w:lastRenderedPageBreak/>
        <w:t xml:space="preserve">Общие положения </w:t>
      </w:r>
    </w:p>
    <w:p w:rsidR="00D20BC8" w:rsidRPr="00D20BC8" w:rsidRDefault="00D20BC8" w:rsidP="00D20BC8">
      <w:pPr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F9D" w:rsidRPr="00A76F9D">
        <w:rPr>
          <w:rFonts w:ascii="Times New Roman" w:hAnsi="Times New Roman" w:cs="Times New Roman"/>
          <w:sz w:val="24"/>
          <w:szCs w:val="24"/>
        </w:rPr>
        <w:t>Учебный план среднего общего образования в соответствии с ФГОС СОО реализуется в 2020-2021 учебном году в 10 класс</w:t>
      </w:r>
      <w:r w:rsidR="00A76F9D">
        <w:rPr>
          <w:rFonts w:ascii="Times New Roman" w:hAnsi="Times New Roman" w:cs="Times New Roman"/>
          <w:sz w:val="24"/>
          <w:szCs w:val="24"/>
        </w:rPr>
        <w:t>е</w:t>
      </w:r>
      <w:r w:rsidR="00A76F9D" w:rsidRPr="00A76F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A76F9D" w:rsidRPr="00A76F9D">
        <w:rPr>
          <w:rFonts w:ascii="Times New Roman" w:hAnsi="Times New Roman" w:cs="Times New Roman"/>
          <w:sz w:val="24"/>
          <w:szCs w:val="24"/>
        </w:rPr>
        <w:t xml:space="preserve">основании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</w:t>
      </w:r>
      <w:r w:rsidRPr="00D20B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исьм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D20B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министерства образования Иркутской области от 08.06.2020г. № 02-55-5277/20 «О формировании учебных планов образовательных организаций Иркутской области, реализующих основные общеобразовательные программы начального общего, основного общего и среднего общего образования, в 2020/2021 учебном году"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A76F9D" w:rsidRPr="00A76F9D">
        <w:rPr>
          <w:rFonts w:ascii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дисциплин, иных видов учебной деятельности и формы промежуточной аттестации обучающихся.</w:t>
      </w:r>
    </w:p>
    <w:p w:rsidR="00D20BC8" w:rsidRDefault="00A76F9D" w:rsidP="00D20BC8">
      <w:pPr>
        <w:pStyle w:val="a3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76F9D">
        <w:rPr>
          <w:rFonts w:ascii="Times New Roman" w:hAnsi="Times New Roman" w:cs="Times New Roman"/>
          <w:sz w:val="24"/>
          <w:szCs w:val="24"/>
        </w:rPr>
        <w:t xml:space="preserve"> 1.2. Нормативная база: </w:t>
      </w:r>
    </w:p>
    <w:p w:rsidR="00D20BC8" w:rsidRPr="00D20BC8" w:rsidRDefault="00D20BC8" w:rsidP="00D20BC8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20BC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1.Закон РФ «Об образовании в Российской Федерации» от </w:t>
      </w:r>
      <w:r w:rsidRPr="00D2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декабря 2012 г.</w:t>
      </w:r>
    </w:p>
    <w:p w:rsidR="00D20BC8" w:rsidRPr="00D20BC8" w:rsidRDefault="00D20BC8" w:rsidP="00D20BC8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2.Приказ Министерства образования и науки от 01.02.2012 </w:t>
      </w:r>
      <w:r w:rsidRPr="00D2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proofErr w:type="gramStart"/>
      <w:r w:rsidRPr="00D2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  «</w:t>
      </w:r>
      <w:proofErr w:type="gramEnd"/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федеральный базисный</w:t>
      </w:r>
    </w:p>
    <w:p w:rsidR="00D20BC8" w:rsidRPr="00D20BC8" w:rsidRDefault="00D20BC8" w:rsidP="00D20BC8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и примерные учебные планы для образовательных учреждений, реализующих программы общего образования, утвержденные </w:t>
      </w:r>
      <w:proofErr w:type="gramStart"/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 Министерства</w:t>
      </w:r>
      <w:proofErr w:type="gramEnd"/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РФ от 09.03.2004 № 1312 «Об утверждении федерального базисного  учебного плана и примерных учебных планов для образовательных учреждений РФ, реализующих программы общего образования</w:t>
      </w:r>
      <w:r w:rsidRPr="00D2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20BC8" w:rsidRPr="00D20BC8" w:rsidRDefault="00D20BC8" w:rsidP="00D20BC8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Приказ Министерства образования и науки РФ от 31.01.2012 </w:t>
      </w:r>
      <w:r w:rsidRPr="00D2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69</w:t>
      </w:r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федеральный компонент государственных образовательных стандартов начального </w:t>
      </w:r>
      <w:proofErr w:type="gramStart"/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общего,  основного</w:t>
      </w:r>
      <w:proofErr w:type="gramEnd"/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  среднего (полного) общего образования,  утвержденный приказом Министерства образования РФ от 05.03.2004 № 1089 «Об утверждении федерального компонента государственных образовательных  стандартов  начального общего,  основного общего и  среднего (полного) общего образования».</w:t>
      </w:r>
    </w:p>
    <w:p w:rsidR="00D20BC8" w:rsidRPr="00D20BC8" w:rsidRDefault="00D20BC8" w:rsidP="00D20BC8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31.04.2014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</w:p>
    <w:p w:rsidR="00D20BC8" w:rsidRPr="00D20BC8" w:rsidRDefault="00D20BC8" w:rsidP="00D20BC8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 </w:t>
      </w:r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 189 от 29.12.2010г. об утверждении </w:t>
      </w:r>
      <w:proofErr w:type="spellStart"/>
      <w:r w:rsidRPr="00D2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СанПина</w:t>
      </w:r>
      <w:proofErr w:type="spellEnd"/>
      <w:r w:rsidRPr="00D2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2.4.2.2821-10</w:t>
      </w:r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«Санитарно-гигиенические       требования к условиям обучения в общеобразовательных учреждениях»;</w:t>
      </w:r>
    </w:p>
    <w:p w:rsidR="00D20BC8" w:rsidRPr="00D20BC8" w:rsidRDefault="00D20BC8" w:rsidP="00D20BC8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20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Примерная</w:t>
      </w:r>
      <w:r w:rsidRPr="00D2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</w:t>
      </w:r>
    </w:p>
    <w:p w:rsidR="00D20BC8" w:rsidRPr="00D20BC8" w:rsidRDefault="00D20BC8" w:rsidP="00D20BC8">
      <w:pPr>
        <w:tabs>
          <w:tab w:val="left" w:pos="1445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BC8">
        <w:rPr>
          <w:rFonts w:ascii="Times New Roman" w:eastAsia="Calibri" w:hAnsi="Times New Roman" w:cs="Times New Roman"/>
          <w:sz w:val="24"/>
          <w:szCs w:val="24"/>
        </w:rPr>
        <w:t xml:space="preserve">6.Письмо Федеральной службы по надзору в сфере </w:t>
      </w:r>
      <w:proofErr w:type="gramStart"/>
      <w:r w:rsidRPr="00D20BC8">
        <w:rPr>
          <w:rFonts w:ascii="Times New Roman" w:eastAsia="Calibri" w:hAnsi="Times New Roman" w:cs="Times New Roman"/>
          <w:sz w:val="24"/>
          <w:szCs w:val="24"/>
        </w:rPr>
        <w:t>образования  науки</w:t>
      </w:r>
      <w:proofErr w:type="gramEnd"/>
      <w:r w:rsidRPr="00D20BC8">
        <w:rPr>
          <w:rFonts w:ascii="Times New Roman" w:eastAsia="Calibri" w:hAnsi="Times New Roman" w:cs="Times New Roman"/>
          <w:sz w:val="24"/>
          <w:szCs w:val="24"/>
        </w:rPr>
        <w:t xml:space="preserve"> от 20 июня 2018 года №05-192 «О вопросах изучения родных языков из числа народов Российской Федерации»</w:t>
      </w:r>
    </w:p>
    <w:p w:rsidR="00D20BC8" w:rsidRPr="00D20BC8" w:rsidRDefault="00D20BC8" w:rsidP="00D20BC8">
      <w:pPr>
        <w:tabs>
          <w:tab w:val="left" w:pos="1445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BC8">
        <w:rPr>
          <w:rFonts w:ascii="Times New Roman" w:eastAsia="Calibri" w:hAnsi="Times New Roman" w:cs="Times New Roman"/>
          <w:sz w:val="24"/>
          <w:szCs w:val="24"/>
        </w:rPr>
        <w:t>7.Письмо Департамента государственной политики в сфере образования от 20 декабря 2012 года № 03-</w:t>
      </w:r>
      <w:proofErr w:type="gramStart"/>
      <w:r w:rsidRPr="00D20BC8">
        <w:rPr>
          <w:rFonts w:ascii="Times New Roman" w:eastAsia="Calibri" w:hAnsi="Times New Roman" w:cs="Times New Roman"/>
          <w:sz w:val="24"/>
          <w:szCs w:val="24"/>
        </w:rPr>
        <w:t>510»Рекомендации</w:t>
      </w:r>
      <w:proofErr w:type="gramEnd"/>
      <w:r w:rsidRPr="00D20BC8">
        <w:rPr>
          <w:rFonts w:ascii="Times New Roman" w:eastAsia="Calibri" w:hAnsi="Times New Roman" w:cs="Times New Roman"/>
          <w:sz w:val="24"/>
          <w:szCs w:val="24"/>
        </w:rPr>
        <w:t xml:space="preserve"> по применению норм законодательства в части обеспечения возможности получения образования  на родных языках из числа языков народов Российской Федерации 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</w:t>
      </w:r>
    </w:p>
    <w:p w:rsidR="00D20BC8" w:rsidRPr="00D20BC8" w:rsidRDefault="00D20BC8" w:rsidP="00D20BC8">
      <w:pPr>
        <w:tabs>
          <w:tab w:val="left" w:pos="1445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BC8">
        <w:rPr>
          <w:rFonts w:ascii="Times New Roman" w:eastAsia="Calibri" w:hAnsi="Times New Roman" w:cs="Times New Roman"/>
          <w:sz w:val="24"/>
          <w:szCs w:val="24"/>
        </w:rPr>
        <w:t>8.Инструктивно-методические рекомендации Министерства образования Иркутской области от30.08.2019 года № 02-55-7029/</w:t>
      </w:r>
      <w:proofErr w:type="gramStart"/>
      <w:r w:rsidRPr="00D20BC8">
        <w:rPr>
          <w:rFonts w:ascii="Times New Roman" w:eastAsia="Calibri" w:hAnsi="Times New Roman" w:cs="Times New Roman"/>
          <w:sz w:val="24"/>
          <w:szCs w:val="24"/>
        </w:rPr>
        <w:t>19  «</w:t>
      </w:r>
      <w:proofErr w:type="gramEnd"/>
      <w:r w:rsidRPr="00D20BC8">
        <w:rPr>
          <w:rFonts w:ascii="Times New Roman" w:eastAsia="Calibri" w:hAnsi="Times New Roman" w:cs="Times New Roman"/>
          <w:sz w:val="24"/>
          <w:szCs w:val="24"/>
        </w:rPr>
        <w:t>О формировании учебных планов и организации внеурочной деятельности образовательными организациями, реализующими основные общеобразовательные программы, на 2020– 2021 учебный год»</w:t>
      </w:r>
    </w:p>
    <w:p w:rsidR="00D20BC8" w:rsidRPr="00D20BC8" w:rsidRDefault="00D20BC8" w:rsidP="00D20BC8">
      <w:pPr>
        <w:tabs>
          <w:tab w:val="left" w:pos="1445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BC8">
        <w:rPr>
          <w:rFonts w:ascii="Times New Roman" w:eastAsia="Calibri" w:hAnsi="Times New Roman" w:cs="Times New Roman"/>
          <w:sz w:val="24"/>
          <w:szCs w:val="24"/>
        </w:rPr>
        <w:t>9. Приказ Министерства просвещения РФ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</w:t>
      </w:r>
    </w:p>
    <w:p w:rsidR="00D20BC8" w:rsidRPr="00D20BC8" w:rsidRDefault="00D20BC8" w:rsidP="00D20B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20B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20B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10. </w:t>
      </w:r>
      <w:r w:rsidRPr="00D20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Pr="00D20B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исьмо министерства образования Иркутской области от 08.06.2020г. № 02-55-5277/20 «О формировании учебных планов образовательных организаций Иркутской области, реализующих основные общеобразовательные программы начального общего, основного общего и среднего общего образования, в 2020/2021 учебном году"</w:t>
      </w:r>
    </w:p>
    <w:p w:rsidR="00D20BC8" w:rsidRDefault="00D20BC8" w:rsidP="00D20BC8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12.Основная образовательная программа </w:t>
      </w:r>
      <w:proofErr w:type="gramStart"/>
      <w:r w:rsidRPr="00D2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основного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среднего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2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образования МОУ СОШ с. </w:t>
      </w:r>
      <w:proofErr w:type="spellStart"/>
      <w:r w:rsidRPr="00D2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</w:t>
      </w:r>
      <w:proofErr w:type="spellEnd"/>
      <w:r w:rsidRPr="00D2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20BC8" w:rsidRPr="00D20BC8" w:rsidRDefault="00D20BC8" w:rsidP="00D20BC8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20BC8" w:rsidRDefault="00875754" w:rsidP="00D20B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6F9D" w:rsidRPr="00A76F9D">
        <w:rPr>
          <w:rFonts w:ascii="Times New Roman" w:hAnsi="Times New Roman" w:cs="Times New Roman"/>
          <w:sz w:val="24"/>
          <w:szCs w:val="24"/>
        </w:rPr>
        <w:t>1.3. Режим реализации учебного плана</w:t>
      </w:r>
    </w:p>
    <w:p w:rsidR="00875754" w:rsidRDefault="00A76F9D" w:rsidP="00D20B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F9D">
        <w:rPr>
          <w:rFonts w:ascii="Times New Roman" w:hAnsi="Times New Roman" w:cs="Times New Roman"/>
          <w:sz w:val="24"/>
          <w:szCs w:val="24"/>
        </w:rPr>
        <w:t xml:space="preserve"> Учебный план на 2020/2021 учебный год обеспечивает выполнение гигиенических требований к режиму образовательного процесса, установленных СанПиН 2.4.2.2821-10, и на основании лицензии предусматривает 2-летний нормативный срок освоения образовательных программ среднего общего образования для X-XI классов</w:t>
      </w:r>
      <w:proofErr w:type="gramStart"/>
      <w:r w:rsidRPr="00A76F9D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A76F9D">
        <w:rPr>
          <w:rFonts w:ascii="Times New Roman" w:hAnsi="Times New Roman" w:cs="Times New Roman"/>
          <w:sz w:val="24"/>
          <w:szCs w:val="24"/>
        </w:rPr>
        <w:t xml:space="preserve"> Образовательный процесс проводится во время учебного года. Учебный год в ОУ начинается 01.09.2020. Устанавливается следующая продолжительность учебного года: - X классы – 3</w:t>
      </w:r>
      <w:r w:rsidR="00875754">
        <w:rPr>
          <w:rFonts w:ascii="Times New Roman" w:hAnsi="Times New Roman" w:cs="Times New Roman"/>
          <w:sz w:val="24"/>
          <w:szCs w:val="24"/>
        </w:rPr>
        <w:t>5 учебных недель</w:t>
      </w:r>
      <w:r w:rsidRPr="00A76F9D">
        <w:rPr>
          <w:rFonts w:ascii="Times New Roman" w:hAnsi="Times New Roman" w:cs="Times New Roman"/>
          <w:sz w:val="24"/>
          <w:szCs w:val="24"/>
        </w:rPr>
        <w:t>. Продолжительность каникул в течение учебного года составляет не менее 30 календарных дней, летом не менее 8 календарных недель. Учебный год условно делится на полугодия (10-11 классы), являющиеся периодами, за которые выставляются отметки за текущее освоение образовательной программы. Продолжительность учебной недели: 10 – 11 классы – 6 дней</w:t>
      </w:r>
      <w:r w:rsidR="00875754">
        <w:rPr>
          <w:rFonts w:ascii="Times New Roman" w:hAnsi="Times New Roman" w:cs="Times New Roman"/>
          <w:sz w:val="24"/>
          <w:szCs w:val="24"/>
        </w:rPr>
        <w:t>.</w:t>
      </w:r>
    </w:p>
    <w:p w:rsidR="00A76F9D" w:rsidRPr="00D20BC8" w:rsidRDefault="00875754" w:rsidP="00D20B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6F9D" w:rsidRPr="00A76F9D">
        <w:rPr>
          <w:rFonts w:ascii="Times New Roman" w:hAnsi="Times New Roman" w:cs="Times New Roman"/>
          <w:sz w:val="24"/>
          <w:szCs w:val="24"/>
        </w:rPr>
        <w:t xml:space="preserve"> Количество часов, отведенных на освоение обучающимися учебного плана ОУ,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 Максимальная нагрузка обучающихся соответствует нормативным требованиям СанПиН 2.4.2. 2821-10 и составляет в 10 – 11 классах - 37 часов в неделю, которые равномерно распределены в течение всей недели. Домашние задания даются обучающимся с учетом возможности их выполнения в следующих пределах в X-XI классах – до 3,5 ч</w:t>
      </w:r>
    </w:p>
    <w:p w:rsidR="00D20BC8" w:rsidRPr="00F16CC7" w:rsidRDefault="00875754" w:rsidP="00A76F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F9D" w:rsidRPr="00F16CC7">
        <w:rPr>
          <w:rFonts w:ascii="Times New Roman" w:hAnsi="Times New Roman" w:cs="Times New Roman"/>
          <w:i/>
          <w:sz w:val="24"/>
          <w:szCs w:val="24"/>
        </w:rPr>
        <w:t xml:space="preserve">Основные принципы формирования учебного плана </w:t>
      </w:r>
    </w:p>
    <w:p w:rsidR="00875754" w:rsidRDefault="00D20BC8" w:rsidP="00A76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6F9D" w:rsidRPr="00A76F9D">
        <w:rPr>
          <w:rFonts w:ascii="Times New Roman" w:hAnsi="Times New Roman" w:cs="Times New Roman"/>
          <w:sz w:val="24"/>
          <w:szCs w:val="24"/>
        </w:rPr>
        <w:t xml:space="preserve">Учебный план отражает организационно-педагогические условия, необходимые для организации образовательной деятельности, достижения результатов освоения основной образовательной программы в соответствии с требованиями ФГОС СОО. </w:t>
      </w:r>
      <w:r w:rsidR="00875754" w:rsidRPr="00875754">
        <w:rPr>
          <w:rFonts w:ascii="Times New Roman" w:hAnsi="Times New Roman" w:cs="Times New Roman"/>
          <w:sz w:val="24"/>
          <w:szCs w:val="24"/>
        </w:rPr>
        <w:t xml:space="preserve">В связи с особыми условиями школы: сельская местность, малочисленность населения с преобладанием </w:t>
      </w:r>
      <w:proofErr w:type="spellStart"/>
      <w:r w:rsidR="00875754" w:rsidRPr="00875754">
        <w:rPr>
          <w:rFonts w:ascii="Times New Roman" w:hAnsi="Times New Roman" w:cs="Times New Roman"/>
          <w:sz w:val="24"/>
          <w:szCs w:val="24"/>
        </w:rPr>
        <w:t>пострепродуктивного</w:t>
      </w:r>
      <w:proofErr w:type="spellEnd"/>
      <w:r w:rsidR="00875754" w:rsidRPr="00875754">
        <w:rPr>
          <w:rFonts w:ascii="Times New Roman" w:hAnsi="Times New Roman" w:cs="Times New Roman"/>
          <w:sz w:val="24"/>
          <w:szCs w:val="24"/>
        </w:rPr>
        <w:t xml:space="preserve"> возраста, в следствии чего низкая численность детей школьного возраста, </w:t>
      </w:r>
      <w:r w:rsidR="00875754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="00875754">
        <w:rPr>
          <w:rFonts w:ascii="Times New Roman" w:hAnsi="Times New Roman" w:cs="Times New Roman"/>
          <w:sz w:val="24"/>
          <w:szCs w:val="24"/>
        </w:rPr>
        <w:t xml:space="preserve">это </w:t>
      </w:r>
      <w:r w:rsidR="00875754" w:rsidRPr="00875754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proofErr w:type="gramEnd"/>
      <w:r w:rsidR="00875754" w:rsidRPr="00875754">
        <w:rPr>
          <w:rFonts w:ascii="Times New Roman" w:hAnsi="Times New Roman" w:cs="Times New Roman"/>
          <w:sz w:val="24"/>
          <w:szCs w:val="24"/>
        </w:rPr>
        <w:t xml:space="preserve"> формирования двух классов старшей школы (10 и 11 классы) с небольшой численность учащихся, у которых разная профессиональная </w:t>
      </w:r>
      <w:proofErr w:type="spellStart"/>
      <w:r w:rsidR="00875754" w:rsidRPr="00875754">
        <w:rPr>
          <w:rFonts w:ascii="Times New Roman" w:hAnsi="Times New Roman" w:cs="Times New Roman"/>
          <w:sz w:val="24"/>
          <w:szCs w:val="24"/>
        </w:rPr>
        <w:t>направленность</w:t>
      </w:r>
      <w:r w:rsidR="00961846">
        <w:rPr>
          <w:rFonts w:ascii="Times New Roman" w:hAnsi="Times New Roman" w:cs="Times New Roman"/>
          <w:sz w:val="24"/>
          <w:szCs w:val="24"/>
        </w:rPr>
        <w:t>с</w:t>
      </w:r>
      <w:r w:rsidR="00875754" w:rsidRPr="00875754">
        <w:rPr>
          <w:rFonts w:ascii="Times New Roman" w:hAnsi="Times New Roman" w:cs="Times New Roman"/>
          <w:sz w:val="24"/>
          <w:szCs w:val="24"/>
        </w:rPr>
        <w:t>,</w:t>
      </w:r>
      <w:r w:rsidR="00875754">
        <w:rPr>
          <w:rFonts w:ascii="Times New Roman" w:hAnsi="Times New Roman" w:cs="Times New Roman"/>
          <w:sz w:val="24"/>
          <w:szCs w:val="24"/>
        </w:rPr>
        <w:t>поэтому</w:t>
      </w:r>
      <w:proofErr w:type="spellEnd"/>
      <w:r w:rsidR="00875754" w:rsidRPr="00875754">
        <w:rPr>
          <w:rFonts w:ascii="Times New Roman" w:hAnsi="Times New Roman" w:cs="Times New Roman"/>
          <w:sz w:val="24"/>
          <w:szCs w:val="24"/>
        </w:rPr>
        <w:t xml:space="preserve"> на третьем уровне обучения сформирован один 10 класс универсального профиля. Данный профиль предусматривает изу</w:t>
      </w:r>
      <w:r w:rsidR="00875754">
        <w:rPr>
          <w:rFonts w:ascii="Times New Roman" w:hAnsi="Times New Roman" w:cs="Times New Roman"/>
          <w:sz w:val="24"/>
          <w:szCs w:val="24"/>
        </w:rPr>
        <w:t>чение предметов на базовом уровн</w:t>
      </w:r>
      <w:r w:rsidR="00875754" w:rsidRPr="00875754">
        <w:rPr>
          <w:rFonts w:ascii="Times New Roman" w:hAnsi="Times New Roman" w:cs="Times New Roman"/>
          <w:sz w:val="24"/>
          <w:szCs w:val="24"/>
        </w:rPr>
        <w:t>е.</w:t>
      </w:r>
      <w:r w:rsidR="00875754">
        <w:rPr>
          <w:rFonts w:ascii="Times New Roman" w:hAnsi="Times New Roman" w:cs="Times New Roman"/>
          <w:sz w:val="24"/>
          <w:szCs w:val="24"/>
        </w:rPr>
        <w:t xml:space="preserve"> </w:t>
      </w:r>
      <w:r w:rsidR="00A76F9D" w:rsidRPr="00A76F9D">
        <w:rPr>
          <w:rFonts w:ascii="Times New Roman" w:hAnsi="Times New Roman" w:cs="Times New Roman"/>
          <w:sz w:val="24"/>
          <w:szCs w:val="24"/>
        </w:rPr>
        <w:t>В 2020-2021 учебном году 10</w:t>
      </w:r>
      <w:r w:rsidR="00875754">
        <w:rPr>
          <w:rFonts w:ascii="Times New Roman" w:hAnsi="Times New Roman" w:cs="Times New Roman"/>
          <w:sz w:val="24"/>
          <w:szCs w:val="24"/>
        </w:rPr>
        <w:t xml:space="preserve"> класс осуществляе</w:t>
      </w:r>
      <w:r w:rsidR="00A76F9D" w:rsidRPr="00A76F9D">
        <w:rPr>
          <w:rFonts w:ascii="Times New Roman" w:hAnsi="Times New Roman" w:cs="Times New Roman"/>
          <w:sz w:val="24"/>
          <w:szCs w:val="24"/>
        </w:rPr>
        <w:t xml:space="preserve">т обучение по ФГОС СОО, который устанавливает обязательные предметные области: русский язык и литература, иностранные языки, общественные науки, математика и информатика, естественные науки, физическая культура, экология и основы безопасности жизнедеятельности. </w:t>
      </w:r>
    </w:p>
    <w:p w:rsidR="00A76F9D" w:rsidRDefault="00875754" w:rsidP="00F16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76F9D" w:rsidRPr="00A76F9D">
        <w:rPr>
          <w:rFonts w:ascii="Times New Roman" w:hAnsi="Times New Roman" w:cs="Times New Roman"/>
          <w:sz w:val="24"/>
          <w:szCs w:val="24"/>
        </w:rPr>
        <w:t>Изучение предметной области «Родной язык и родная литература» интегрировано в учебные предметы «Русский язык» и «Литература» в целях обеспечения достижения обучающимися планируемых результатов освоения русского языка как родного и родной литературы в соответствии с ФГОС среднего общего образования.</w:t>
      </w:r>
    </w:p>
    <w:p w:rsidR="00BA7CE8" w:rsidRDefault="00A76F9D" w:rsidP="00F16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9D">
        <w:rPr>
          <w:rFonts w:ascii="Times New Roman" w:hAnsi="Times New Roman" w:cs="Times New Roman"/>
          <w:sz w:val="24"/>
          <w:szCs w:val="24"/>
        </w:rPr>
        <w:t>Учебный предмет «Математика» включает в себя курсы «Алгебра и начала математического анализа» и «Геометрия». Учет уроков по данным курсам ведется в журналах на отдельных страницах (Алгебра и начала математического анализа и Геометрия) с выставлением отметок по каждому курсу.</w:t>
      </w:r>
    </w:p>
    <w:p w:rsidR="00F16CC7" w:rsidRDefault="00F16CC7" w:rsidP="00A76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«Физика» добавлен один час.</w:t>
      </w:r>
    </w:p>
    <w:p w:rsidR="00A76F9D" w:rsidRDefault="00BA7CE8" w:rsidP="00F16C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E8">
        <w:rPr>
          <w:rFonts w:ascii="Times New Roman" w:hAnsi="Times New Roman" w:cs="Times New Roman"/>
          <w:sz w:val="24"/>
          <w:szCs w:val="24"/>
        </w:rPr>
        <w:lastRenderedPageBreak/>
        <w:t xml:space="preserve"> Также в качестве обязательного компонента учебного плана среднего общего образования является элективный курс «</w:t>
      </w:r>
      <w:r>
        <w:rPr>
          <w:rFonts w:ascii="Times New Roman" w:hAnsi="Times New Roman" w:cs="Times New Roman"/>
          <w:sz w:val="24"/>
          <w:szCs w:val="24"/>
        </w:rPr>
        <w:t>Основы проектной деятельности». Индивидуальные проекты</w:t>
      </w:r>
      <w:r w:rsidRPr="00BA7CE8">
        <w:rPr>
          <w:rFonts w:ascii="Times New Roman" w:hAnsi="Times New Roman" w:cs="Times New Roman"/>
          <w:sz w:val="24"/>
          <w:szCs w:val="24"/>
        </w:rPr>
        <w:t xml:space="preserve"> выполн</w:t>
      </w:r>
      <w:r>
        <w:rPr>
          <w:rFonts w:ascii="Times New Roman" w:hAnsi="Times New Roman" w:cs="Times New Roman"/>
          <w:sz w:val="24"/>
          <w:szCs w:val="24"/>
        </w:rPr>
        <w:t xml:space="preserve">яются </w:t>
      </w:r>
      <w:r w:rsidRPr="00BA7CE8">
        <w:rPr>
          <w:rFonts w:ascii="Times New Roman" w:hAnsi="Times New Roman" w:cs="Times New Roman"/>
          <w:sz w:val="24"/>
          <w:szCs w:val="24"/>
        </w:rPr>
        <w:t xml:space="preserve">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</w:t>
      </w:r>
      <w:proofErr w:type="spellStart"/>
      <w:r w:rsidRPr="00BA7CE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A7CE8">
        <w:rPr>
          <w:rFonts w:ascii="Times New Roman" w:hAnsi="Times New Roman" w:cs="Times New Roman"/>
          <w:sz w:val="24"/>
          <w:szCs w:val="24"/>
        </w:rPr>
        <w:t xml:space="preserve"> – исследовательской, социальной, художественно – 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 Задача элективного курса «Индивидуальная проектная деятельность» - обеспечить обучающимся опыт конструирования социального выбора и прогнозирования личного успеха в интересующей сфере деятельности. </w:t>
      </w:r>
    </w:p>
    <w:p w:rsidR="00BA7CE8" w:rsidRDefault="00BA7CE8" w:rsidP="00BA7CE8">
      <w:pPr>
        <w:jc w:val="both"/>
        <w:rPr>
          <w:rFonts w:ascii="Times New Roman" w:hAnsi="Times New Roman" w:cs="Times New Roman"/>
          <w:sz w:val="24"/>
          <w:szCs w:val="24"/>
        </w:rPr>
      </w:pPr>
      <w:r w:rsidRPr="00BA7CE8">
        <w:rPr>
          <w:rFonts w:ascii="Times New Roman" w:hAnsi="Times New Roman" w:cs="Times New Roman"/>
          <w:sz w:val="24"/>
          <w:szCs w:val="24"/>
        </w:rPr>
        <w:t>Обязательная часть учебного плана обеспечивает достижение целей среднего общего образования и реализуется через обязательные учебные предметы. Часть учебного плана, формируемая участниками образовательных отношений, реализуется через дополнительные учебные предметы и факультативные и элективные курсы и обеспечивает реализацию индивидуальных потребностей обучающихся.</w:t>
      </w:r>
    </w:p>
    <w:p w:rsidR="00083451" w:rsidRPr="00456A6A" w:rsidRDefault="00BA7CE8" w:rsidP="00BA7CE8">
      <w:pPr>
        <w:jc w:val="both"/>
        <w:rPr>
          <w:rFonts w:ascii="Times New Roman" w:hAnsi="Times New Roman" w:cs="Times New Roman"/>
          <w:sz w:val="24"/>
          <w:szCs w:val="24"/>
        </w:rPr>
      </w:pPr>
      <w:r w:rsidRPr="00BA7CE8">
        <w:rPr>
          <w:rFonts w:ascii="Times New Roman" w:hAnsi="Times New Roman" w:cs="Times New Roman"/>
          <w:sz w:val="24"/>
          <w:szCs w:val="24"/>
        </w:rPr>
        <w:t>При формировании учебных планов образовательной организации целесообразно использовать условные обозначения: базовый уровень – Б, элективный курс – ЭК, факультативный курс – ФК. Учебный план составлен с целью реализации системно-</w:t>
      </w:r>
      <w:proofErr w:type="spellStart"/>
      <w:r w:rsidRPr="00BA7CE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A7CE8">
        <w:rPr>
          <w:rFonts w:ascii="Times New Roman" w:hAnsi="Times New Roman" w:cs="Times New Roman"/>
          <w:sz w:val="24"/>
          <w:szCs w:val="24"/>
        </w:rPr>
        <w:t xml:space="preserve"> подхода,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предоставления возможности самообразования, выполнения индивидуального проекта, посещения курсов по выбору, модульных курсов внеурочной деятельности, а также выполнения гигиенических требований к условиям обучения школьников и сохранения их здоровья</w:t>
      </w:r>
    </w:p>
    <w:p w:rsidR="00083451" w:rsidRDefault="00083451" w:rsidP="00BA7CE8">
      <w:pPr>
        <w:jc w:val="both"/>
        <w:rPr>
          <w:rFonts w:ascii="Times New Roman" w:hAnsi="Times New Roman" w:cs="Times New Roman"/>
          <w:sz w:val="24"/>
          <w:szCs w:val="24"/>
        </w:rPr>
      </w:pPr>
      <w:r w:rsidRPr="00083451">
        <w:rPr>
          <w:rFonts w:ascii="Times New Roman" w:hAnsi="Times New Roman" w:cs="Times New Roman"/>
          <w:sz w:val="24"/>
          <w:szCs w:val="24"/>
        </w:rPr>
        <w:t>Учебный план универсального профиля ориентирован, в первую очередь, на обучающихся, чей выбор «не возможен», исходя из условий школы (на третьем уровне обучения один класс-комплект в количестве не более 10 обучающихся). Учебный план универсального профиля предусматривает двухуровневую структуру федерального государственного стандарта среднего образования: базовый уровень и профильный уровень, что позволяет, с одной стороны, ограничиться базовым уровнем изучения, с другой стороны, предусматривается изучение ряда предметов на углубленном уровне.</w:t>
      </w:r>
      <w:r>
        <w:rPr>
          <w:rFonts w:ascii="Times New Roman" w:hAnsi="Times New Roman" w:cs="Times New Roman"/>
          <w:sz w:val="24"/>
          <w:szCs w:val="24"/>
        </w:rPr>
        <w:t xml:space="preserve"> На углубленном уровне изучаю</w:t>
      </w:r>
      <w:r w:rsidRPr="00083451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русский язык, математика.</w:t>
      </w:r>
    </w:p>
    <w:p w:rsidR="00456A6A" w:rsidRPr="00083451" w:rsidRDefault="00456A6A" w:rsidP="00BA7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 «Физическая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 плане представлен двумя часами, недостаток двигательной активности восполняется спортивными секциями и курсом внеурочной деятельности спортивной направленности «Волейбол».</w:t>
      </w:r>
    </w:p>
    <w:p w:rsidR="00083451" w:rsidRDefault="00083451" w:rsidP="00BA7CE8">
      <w:pPr>
        <w:jc w:val="both"/>
        <w:rPr>
          <w:rFonts w:ascii="Times New Roman" w:hAnsi="Times New Roman" w:cs="Times New Roman"/>
          <w:sz w:val="24"/>
          <w:szCs w:val="24"/>
        </w:rPr>
      </w:pPr>
      <w:r w:rsidRPr="00083451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451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083451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083451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МХК ,элективного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курса</w:t>
      </w:r>
      <w:r w:rsidR="00456A6A">
        <w:rPr>
          <w:rFonts w:ascii="Times New Roman" w:hAnsi="Times New Roman" w:cs="Times New Roman"/>
          <w:sz w:val="24"/>
          <w:szCs w:val="24"/>
        </w:rPr>
        <w:t xml:space="preserve"> «Основы проектной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A6A" w:rsidRPr="00A83FEC">
        <w:rPr>
          <w:rFonts w:ascii="Times New Roman" w:hAnsi="Times New Roman" w:cs="Times New Roman"/>
          <w:sz w:val="24"/>
          <w:szCs w:val="24"/>
        </w:rPr>
        <w:t>«Познай себя»</w:t>
      </w:r>
      <w:r w:rsidR="00456A6A" w:rsidRPr="006D4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6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</w:t>
      </w:r>
      <w:r w:rsidR="00456A6A" w:rsidRPr="006D4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урс по психологии, социальной и межкультурной компетенции</w:t>
      </w:r>
      <w:r w:rsidR="00456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56A6A">
        <w:rPr>
          <w:rFonts w:ascii="Times New Roman" w:hAnsi="Times New Roman" w:cs="Times New Roman"/>
          <w:sz w:val="24"/>
          <w:szCs w:val="24"/>
        </w:rPr>
        <w:t xml:space="preserve"> ,</w:t>
      </w:r>
      <w:r w:rsidRPr="00083451">
        <w:rPr>
          <w:rFonts w:ascii="Times New Roman" w:hAnsi="Times New Roman" w:cs="Times New Roman"/>
          <w:sz w:val="24"/>
          <w:szCs w:val="24"/>
        </w:rPr>
        <w:t xml:space="preserve"> </w:t>
      </w:r>
      <w:r w:rsidR="00456A6A">
        <w:rPr>
          <w:rFonts w:ascii="Times New Roman" w:hAnsi="Times New Roman" w:cs="Times New Roman"/>
          <w:sz w:val="24"/>
          <w:szCs w:val="24"/>
        </w:rPr>
        <w:t>«</w:t>
      </w:r>
      <w:r w:rsidR="0045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Подготовка к ЕГЭ» и </w:t>
      </w:r>
      <w:r w:rsidR="0075538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</w:t>
      </w:r>
      <w:r w:rsidR="0045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</w:t>
      </w:r>
      <w:r w:rsidR="00456A6A">
        <w:rPr>
          <w:rFonts w:ascii="Times New Roman" w:hAnsi="Times New Roman" w:cs="Times New Roman"/>
          <w:sz w:val="24"/>
          <w:szCs w:val="24"/>
        </w:rPr>
        <w:t>«</w:t>
      </w:r>
      <w:r w:rsidR="00755380">
        <w:rPr>
          <w:rFonts w:ascii="Times New Roman" w:hAnsi="Times New Roman" w:cs="Times New Roman"/>
          <w:sz w:val="24"/>
          <w:szCs w:val="24"/>
        </w:rPr>
        <w:t>Клетки и ткани</w:t>
      </w:r>
      <w:proofErr w:type="gramStart"/>
      <w:r w:rsidR="00456A6A">
        <w:rPr>
          <w:rFonts w:ascii="Times New Roman" w:hAnsi="Times New Roman" w:cs="Times New Roman"/>
          <w:sz w:val="24"/>
          <w:szCs w:val="24"/>
        </w:rPr>
        <w:t>»</w:t>
      </w:r>
      <w:r w:rsidR="0045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56A6A" w:rsidRPr="00083451">
        <w:rPr>
          <w:rFonts w:ascii="Times New Roman" w:hAnsi="Times New Roman" w:cs="Times New Roman"/>
          <w:sz w:val="24"/>
          <w:szCs w:val="24"/>
        </w:rPr>
        <w:t xml:space="preserve"> </w:t>
      </w:r>
      <w:r w:rsidR="00456A6A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gramStart"/>
      <w:r w:rsidR="00456A6A">
        <w:rPr>
          <w:rFonts w:ascii="Times New Roman" w:hAnsi="Times New Roman" w:cs="Times New Roman"/>
          <w:sz w:val="24"/>
          <w:szCs w:val="24"/>
        </w:rPr>
        <w:t>э</w:t>
      </w:r>
      <w:r w:rsidRPr="00083451">
        <w:rPr>
          <w:rFonts w:ascii="Times New Roman" w:hAnsi="Times New Roman" w:cs="Times New Roman"/>
          <w:sz w:val="24"/>
          <w:szCs w:val="24"/>
        </w:rPr>
        <w:t xml:space="preserve">лективные </w:t>
      </w:r>
      <w:r w:rsidR="00456A6A">
        <w:rPr>
          <w:rFonts w:ascii="Times New Roman" w:hAnsi="Times New Roman" w:cs="Times New Roman"/>
          <w:sz w:val="24"/>
          <w:szCs w:val="24"/>
        </w:rPr>
        <w:t xml:space="preserve"> курсы</w:t>
      </w:r>
      <w:proofErr w:type="gramEnd"/>
      <w:r w:rsidR="00456A6A">
        <w:rPr>
          <w:rFonts w:ascii="Times New Roman" w:hAnsi="Times New Roman" w:cs="Times New Roman"/>
          <w:sz w:val="24"/>
          <w:szCs w:val="24"/>
        </w:rPr>
        <w:t xml:space="preserve"> и </w:t>
      </w:r>
      <w:r w:rsidRPr="00083451">
        <w:rPr>
          <w:rFonts w:ascii="Times New Roman" w:hAnsi="Times New Roman" w:cs="Times New Roman"/>
          <w:sz w:val="24"/>
          <w:szCs w:val="24"/>
        </w:rPr>
        <w:t xml:space="preserve"> учебные предмет</w:t>
      </w:r>
      <w:r w:rsidR="00456A6A">
        <w:rPr>
          <w:rFonts w:ascii="Times New Roman" w:hAnsi="Times New Roman" w:cs="Times New Roman"/>
          <w:sz w:val="24"/>
          <w:szCs w:val="24"/>
        </w:rPr>
        <w:t>ы – обязательны для обучающихся.</w:t>
      </w:r>
      <w:r w:rsidRPr="00083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51" w:rsidRDefault="00456A6A" w:rsidP="00456A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7CE8">
        <w:rPr>
          <w:rFonts w:ascii="Times New Roman" w:hAnsi="Times New Roman" w:cs="Times New Roman"/>
          <w:sz w:val="24"/>
          <w:szCs w:val="24"/>
        </w:rPr>
        <w:t>Помимо учебного плана составляется план, регламентирующий внеурочную деятельность. План внеурочной деятельности определяет состав и структуру направлений, формы организации, объем внеурочной деятельности при получении среднего общего образования с учетом индивидуальных потребностей обучающихся и возможностей организации, осуществляющей образовательную деятельность. 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 план</w:t>
      </w:r>
      <w:r w:rsidRPr="00BA7CE8">
        <w:rPr>
          <w:rFonts w:ascii="Times New Roman" w:hAnsi="Times New Roman" w:cs="Times New Roman"/>
          <w:sz w:val="24"/>
          <w:szCs w:val="24"/>
        </w:rPr>
        <w:t xml:space="preserve"> реализации курсов внеурочной деятельности по выбору обучающихся (предметные </w:t>
      </w:r>
      <w:r>
        <w:rPr>
          <w:rFonts w:ascii="Times New Roman" w:hAnsi="Times New Roman" w:cs="Times New Roman"/>
          <w:sz w:val="24"/>
          <w:szCs w:val="24"/>
        </w:rPr>
        <w:t>курсы,</w:t>
      </w:r>
      <w:r w:rsidRPr="00BA7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кружки)</w:t>
      </w:r>
    </w:p>
    <w:p w:rsidR="00787775" w:rsidRPr="00787775" w:rsidRDefault="00787775" w:rsidP="00456A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75">
        <w:rPr>
          <w:rFonts w:ascii="Times New Roman" w:hAnsi="Times New Roman" w:cs="Times New Roman"/>
          <w:i/>
          <w:sz w:val="24"/>
          <w:szCs w:val="24"/>
        </w:rPr>
        <w:t>Контроль и оценивание реализации учебного плана</w:t>
      </w:r>
    </w:p>
    <w:p w:rsidR="00787775" w:rsidRDefault="00787775" w:rsidP="00AD32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lastRenderedPageBreak/>
        <w:t xml:space="preserve"> Система оценивания реализации учебного плана состоит из нескольких уровней, включающих оценивание как урочной, так и внеурочной деятельности учащихся в предметных, </w:t>
      </w:r>
      <w:proofErr w:type="spellStart"/>
      <w:r w:rsidRPr="007877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87775">
        <w:rPr>
          <w:rFonts w:ascii="Times New Roman" w:hAnsi="Times New Roman" w:cs="Times New Roman"/>
          <w:sz w:val="24"/>
          <w:szCs w:val="24"/>
        </w:rPr>
        <w:t xml:space="preserve"> и личностных результатах: </w:t>
      </w:r>
    </w:p>
    <w:p w:rsidR="00787775" w:rsidRDefault="00787775" w:rsidP="00AD32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7775">
        <w:rPr>
          <w:rFonts w:ascii="Times New Roman" w:hAnsi="Times New Roman" w:cs="Times New Roman"/>
          <w:sz w:val="24"/>
          <w:szCs w:val="24"/>
        </w:rPr>
        <w:t>оценивание образовательных достижений учащихся по предметам учебного плана базового уровня;</w:t>
      </w:r>
    </w:p>
    <w:p w:rsidR="00787775" w:rsidRDefault="00787775" w:rsidP="00AD32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7775">
        <w:rPr>
          <w:rFonts w:ascii="Times New Roman" w:hAnsi="Times New Roman" w:cs="Times New Roman"/>
          <w:sz w:val="24"/>
          <w:szCs w:val="24"/>
        </w:rPr>
        <w:t xml:space="preserve"> оценивание образовательных достижений учащихся по предметам углубленного изучения; </w:t>
      </w:r>
    </w:p>
    <w:p w:rsidR="00787775" w:rsidRDefault="00787775" w:rsidP="00AD32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7775">
        <w:rPr>
          <w:rFonts w:ascii="Times New Roman" w:hAnsi="Times New Roman" w:cs="Times New Roman"/>
          <w:sz w:val="24"/>
          <w:szCs w:val="24"/>
        </w:rPr>
        <w:t xml:space="preserve"> оценивание процесса и результата работы учащ</w:t>
      </w:r>
      <w:r>
        <w:rPr>
          <w:rFonts w:ascii="Times New Roman" w:hAnsi="Times New Roman" w:cs="Times New Roman"/>
          <w:sz w:val="24"/>
          <w:szCs w:val="24"/>
        </w:rPr>
        <w:t xml:space="preserve">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 индивидуальным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7775" w:rsidRDefault="00787775" w:rsidP="00AD32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>Оценивание включает несколько уровней:</w:t>
      </w:r>
    </w:p>
    <w:p w:rsidR="00787775" w:rsidRDefault="00787775" w:rsidP="00AD32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87775">
        <w:rPr>
          <w:rFonts w:ascii="Times New Roman" w:hAnsi="Times New Roman" w:cs="Times New Roman"/>
          <w:sz w:val="24"/>
          <w:szCs w:val="24"/>
        </w:rPr>
        <w:t xml:space="preserve">формирующее оценивание учителя; </w:t>
      </w:r>
    </w:p>
    <w:p w:rsidR="00787775" w:rsidRDefault="00787775" w:rsidP="00AD32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7775">
        <w:rPr>
          <w:rFonts w:ascii="Times New Roman" w:hAnsi="Times New Roman" w:cs="Times New Roman"/>
          <w:sz w:val="24"/>
          <w:szCs w:val="24"/>
        </w:rPr>
        <w:t>административный контроль и диагностика;</w:t>
      </w:r>
    </w:p>
    <w:p w:rsidR="00787775" w:rsidRDefault="00787775" w:rsidP="00AD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7775">
        <w:rPr>
          <w:rFonts w:ascii="Times New Roman" w:hAnsi="Times New Roman" w:cs="Times New Roman"/>
          <w:sz w:val="24"/>
          <w:szCs w:val="24"/>
        </w:rPr>
        <w:t xml:space="preserve"> экспертное (внешнее) оценивание (</w:t>
      </w:r>
      <w:r>
        <w:rPr>
          <w:rFonts w:ascii="Times New Roman" w:hAnsi="Times New Roman" w:cs="Times New Roman"/>
          <w:sz w:val="24"/>
          <w:szCs w:val="24"/>
        </w:rPr>
        <w:t>мониторинги,</w:t>
      </w:r>
      <w:r w:rsidRPr="00787775">
        <w:rPr>
          <w:rFonts w:ascii="Times New Roman" w:hAnsi="Times New Roman" w:cs="Times New Roman"/>
          <w:sz w:val="24"/>
          <w:szCs w:val="24"/>
        </w:rPr>
        <w:t xml:space="preserve"> региональные репетиционные тестирования, Всероссийские проверочные работы (ВПР)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775" w:rsidRDefault="00787775" w:rsidP="00456A6A">
      <w:pPr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 xml:space="preserve"> Все учебные предметы, оцениваются по пятибалльной системе с выставлением полугодовых и годовых отметок, которые фиксируются в классном журнале. Оценивание проводится учителем в соответствии с учебной программой по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775" w:rsidRDefault="00787775" w:rsidP="00456A6A">
      <w:pPr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 xml:space="preserve"> Административному контролю подлежат русский язык и математика как предметы для обязательной сдачи ЕГЭ, предметы углубленного изучения и </w:t>
      </w:r>
      <w:proofErr w:type="spellStart"/>
      <w:r w:rsidRPr="0078777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87775">
        <w:rPr>
          <w:rFonts w:ascii="Times New Roman" w:hAnsi="Times New Roman" w:cs="Times New Roman"/>
          <w:sz w:val="24"/>
          <w:szCs w:val="24"/>
        </w:rPr>
        <w:t xml:space="preserve"> умения и навыки учащихся. Контроль осуществляется в рамках административных контрольных работ и промежуточной аттестации. Цель контроля – установление фактического уровня теоретических знаний по предметам учебного плана базового и углубленного уровня изучения, практических умений и навыков, соотнесение этого уровня с требованиями ФГОС СОО. В течение учебного года проводится три этапа административного контроля: </w:t>
      </w:r>
    </w:p>
    <w:p w:rsidR="00787775" w:rsidRDefault="00787775" w:rsidP="00AD3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7775">
        <w:rPr>
          <w:rFonts w:ascii="Times New Roman" w:hAnsi="Times New Roman" w:cs="Times New Roman"/>
          <w:sz w:val="24"/>
          <w:szCs w:val="24"/>
        </w:rPr>
        <w:t xml:space="preserve"> сентябрь – входная диагностика по математике, русскому языку (комплексная стартовая диагностика </w:t>
      </w:r>
      <w:proofErr w:type="spellStart"/>
      <w:r w:rsidRPr="007877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87775">
        <w:rPr>
          <w:rFonts w:ascii="Times New Roman" w:hAnsi="Times New Roman" w:cs="Times New Roman"/>
          <w:sz w:val="24"/>
          <w:szCs w:val="24"/>
        </w:rPr>
        <w:t xml:space="preserve"> УУД в 10 классах); </w:t>
      </w:r>
    </w:p>
    <w:p w:rsidR="00787775" w:rsidRDefault="00787775" w:rsidP="00AD3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7775">
        <w:rPr>
          <w:rFonts w:ascii="Times New Roman" w:hAnsi="Times New Roman" w:cs="Times New Roman"/>
          <w:sz w:val="24"/>
          <w:szCs w:val="24"/>
        </w:rPr>
        <w:t xml:space="preserve"> декабрь - контроль промежуточных результатов по русскому языку, математике. </w:t>
      </w:r>
    </w:p>
    <w:p w:rsidR="00787775" w:rsidRDefault="00787775" w:rsidP="00F84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7775">
        <w:rPr>
          <w:rFonts w:ascii="Times New Roman" w:hAnsi="Times New Roman" w:cs="Times New Roman"/>
          <w:sz w:val="24"/>
          <w:szCs w:val="24"/>
        </w:rPr>
        <w:t xml:space="preserve">май - промежуточная аттестация: годовые контрольные работы в по </w:t>
      </w:r>
      <w:r>
        <w:rPr>
          <w:rFonts w:ascii="Times New Roman" w:hAnsi="Times New Roman" w:cs="Times New Roman"/>
          <w:sz w:val="24"/>
          <w:szCs w:val="24"/>
        </w:rPr>
        <w:t>предметам</w:t>
      </w:r>
      <w:bookmarkStart w:id="0" w:name="_GoBack"/>
      <w:bookmarkEnd w:id="0"/>
    </w:p>
    <w:p w:rsidR="00787775" w:rsidRPr="00787775" w:rsidRDefault="00787775" w:rsidP="00BA7C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75">
        <w:rPr>
          <w:rFonts w:ascii="Times New Roman" w:hAnsi="Times New Roman" w:cs="Times New Roman"/>
          <w:i/>
          <w:sz w:val="24"/>
          <w:szCs w:val="24"/>
        </w:rPr>
        <w:t>Промежуточная аттестация.</w:t>
      </w:r>
    </w:p>
    <w:p w:rsidR="00787775" w:rsidRPr="00787775" w:rsidRDefault="00787775" w:rsidP="0078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 xml:space="preserve"> Промежуточная аттестация обучающихся проводится в соответствии с локальным актом «Положение о формах, периодичности и порядке текущего контроля успеваемости и промежуточной аттестации обучающихся»</w:t>
      </w:r>
    </w:p>
    <w:p w:rsidR="00787775" w:rsidRPr="00787775" w:rsidRDefault="00787775" w:rsidP="0078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 xml:space="preserve"> Периоды промежуточной аттестации обучающихся – полугодия. </w:t>
      </w:r>
    </w:p>
    <w:p w:rsidR="00787775" w:rsidRPr="00787775" w:rsidRDefault="00787775" w:rsidP="0078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 xml:space="preserve">Основные формы годовой промежуточной аттестации в 10 классе: </w:t>
      </w:r>
    </w:p>
    <w:p w:rsidR="00787775" w:rsidRPr="00787775" w:rsidRDefault="00787775" w:rsidP="0078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 xml:space="preserve"> Диктант с грамматическим заданием </w:t>
      </w:r>
    </w:p>
    <w:p w:rsidR="00787775" w:rsidRPr="00787775" w:rsidRDefault="00787775" w:rsidP="0078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 xml:space="preserve"> Контрольная работа </w:t>
      </w:r>
    </w:p>
    <w:p w:rsidR="00787775" w:rsidRPr="00787775" w:rsidRDefault="00787775" w:rsidP="0078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 xml:space="preserve"> Самостоятельная работа </w:t>
      </w:r>
    </w:p>
    <w:p w:rsidR="00787775" w:rsidRPr="00787775" w:rsidRDefault="00787775" w:rsidP="0078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 xml:space="preserve"> Зачет </w:t>
      </w:r>
    </w:p>
    <w:p w:rsidR="00787775" w:rsidRPr="00787775" w:rsidRDefault="00787775" w:rsidP="0078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</w:p>
    <w:p w:rsidR="00787775" w:rsidRPr="00787775" w:rsidRDefault="00787775" w:rsidP="0078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 xml:space="preserve"> Изложение </w:t>
      </w:r>
    </w:p>
    <w:p w:rsidR="00787775" w:rsidRPr="00787775" w:rsidRDefault="00787775" w:rsidP="0078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 xml:space="preserve"> Тестовая работа </w:t>
      </w:r>
    </w:p>
    <w:p w:rsidR="009051E8" w:rsidRPr="00F8498F" w:rsidRDefault="00787775" w:rsidP="00F849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775">
        <w:rPr>
          <w:rFonts w:ascii="Times New Roman" w:hAnsi="Times New Roman" w:cs="Times New Roman"/>
          <w:sz w:val="24"/>
          <w:szCs w:val="24"/>
        </w:rPr>
        <w:t xml:space="preserve"> Защита реферата </w:t>
      </w:r>
    </w:p>
    <w:p w:rsidR="009051E8" w:rsidRDefault="009051E8" w:rsidP="00C46ED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ED3" w:rsidRDefault="00C46ED3" w:rsidP="00C46ED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</w:t>
      </w: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:rsidR="00C46ED3" w:rsidRDefault="00C46ED3" w:rsidP="00C46ED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СОШ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УКМО на 2020-2021 учебный год</w:t>
      </w:r>
    </w:p>
    <w:p w:rsidR="00C46ED3" w:rsidRDefault="00C46ED3" w:rsidP="009051E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классы (</w:t>
      </w: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ФГОС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Универсальный профиль</w:t>
      </w:r>
    </w:p>
    <w:tbl>
      <w:tblPr>
        <w:tblpPr w:leftFromText="180" w:rightFromText="180" w:vertAnchor="text" w:horzAnchor="margin" w:tblpX="250" w:tblpY="332"/>
        <w:tblW w:w="13613" w:type="dxa"/>
        <w:tblLook w:val="04A0" w:firstRow="1" w:lastRow="0" w:firstColumn="1" w:lastColumn="0" w:noHBand="0" w:noVBand="1"/>
      </w:tblPr>
      <w:tblGrid>
        <w:gridCol w:w="3636"/>
        <w:gridCol w:w="2426"/>
        <w:gridCol w:w="1114"/>
        <w:gridCol w:w="3847"/>
        <w:gridCol w:w="1091"/>
        <w:gridCol w:w="1499"/>
      </w:tblGrid>
      <w:tr w:rsidR="00C46ED3" w:rsidRPr="00694B4B" w:rsidTr="00456A6A">
        <w:trPr>
          <w:trHeight w:val="83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46ED3" w:rsidRPr="00694B4B" w:rsidTr="00456A6A">
        <w:trPr>
          <w:trHeight w:val="31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C46ED3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ED3" w:rsidRPr="00694B4B" w:rsidTr="00456A6A">
        <w:trPr>
          <w:trHeight w:val="315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ED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6ED3" w:rsidRPr="00694B4B" w:rsidTr="00456A6A">
        <w:trPr>
          <w:trHeight w:val="315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846" w:rsidRPr="00694B4B" w:rsidTr="004D1086">
        <w:trPr>
          <w:trHeight w:val="315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1846" w:rsidRPr="00C46ED3" w:rsidRDefault="00961846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846" w:rsidRPr="00694B4B" w:rsidRDefault="00961846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6" w:rsidRPr="00694B4B" w:rsidRDefault="00961846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846" w:rsidRPr="00694B4B" w:rsidRDefault="00961846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846" w:rsidRPr="00694B4B" w:rsidTr="004D1086">
        <w:trPr>
          <w:trHeight w:val="315"/>
        </w:trPr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846" w:rsidRPr="00C46ED3" w:rsidRDefault="00961846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1846" w:rsidRPr="00694B4B" w:rsidRDefault="00961846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6" w:rsidRPr="00694B4B" w:rsidRDefault="00961846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846" w:rsidRPr="00694B4B" w:rsidRDefault="00961846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6ED3" w:rsidRPr="00694B4B" w:rsidTr="00456A6A">
        <w:trPr>
          <w:trHeight w:val="31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6ED3" w:rsidRPr="00CE5095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6ED3" w:rsidRPr="00694B4B" w:rsidTr="00456A6A">
        <w:trPr>
          <w:trHeight w:val="311"/>
        </w:trPr>
        <w:tc>
          <w:tcPr>
            <w:tcW w:w="3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ED3" w:rsidRPr="005A39CA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6ED3" w:rsidRPr="00694B4B" w:rsidTr="00456A6A">
        <w:trPr>
          <w:trHeight w:val="315"/>
        </w:trPr>
        <w:tc>
          <w:tcPr>
            <w:tcW w:w="36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6ED3" w:rsidRPr="00694B4B" w:rsidRDefault="00C46ED3" w:rsidP="00C46ED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ED3" w:rsidRPr="005A39CA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ED3" w:rsidRPr="00694B4B" w:rsidTr="00456A6A">
        <w:trPr>
          <w:trHeight w:val="31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46ED3" w:rsidRPr="00C46ED3" w:rsidRDefault="00C46ED3" w:rsidP="00C46ED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ED3" w:rsidRPr="005A39CA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6ED3" w:rsidRPr="00694B4B" w:rsidTr="00456A6A">
        <w:trPr>
          <w:trHeight w:val="123"/>
        </w:trPr>
        <w:tc>
          <w:tcPr>
            <w:tcW w:w="3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6ED3" w:rsidRPr="00694B4B" w:rsidTr="00456A6A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ED3" w:rsidRPr="00694B4B" w:rsidTr="00456A6A">
        <w:trPr>
          <w:trHeight w:val="278"/>
        </w:trPr>
        <w:tc>
          <w:tcPr>
            <w:tcW w:w="3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ED3" w:rsidRPr="00694B4B" w:rsidTr="00456A6A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2"/>
            <w:noWrap/>
            <w:vAlign w:val="bottom"/>
            <w:hideMark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47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D3" w:rsidRPr="005A39CA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6ED3" w:rsidRPr="00694B4B" w:rsidTr="00456A6A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D3" w:rsidRPr="005A39CA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6ED3" w:rsidRPr="00694B4B" w:rsidTr="00456A6A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5A39CA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ED3" w:rsidRPr="00694B4B" w:rsidTr="00456A6A">
        <w:trPr>
          <w:trHeight w:val="31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ED3" w:rsidRPr="00694B4B" w:rsidTr="00456A6A">
        <w:trPr>
          <w:trHeight w:val="315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E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6ED3" w:rsidRPr="00694B4B" w:rsidTr="00456A6A">
        <w:trPr>
          <w:trHeight w:val="315"/>
        </w:trPr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ED3" w:rsidRPr="00694B4B" w:rsidTr="00456A6A">
        <w:trPr>
          <w:trHeight w:val="31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C46ED3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C46ED3" w:rsidRPr="00694B4B" w:rsidTr="00456A6A">
        <w:trPr>
          <w:trHeight w:val="31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ED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C46ED3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46ED3" w:rsidRPr="00694B4B" w:rsidTr="00456A6A">
        <w:trPr>
          <w:trHeight w:val="315"/>
        </w:trPr>
        <w:tc>
          <w:tcPr>
            <w:tcW w:w="6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C46ED3" w:rsidRDefault="00C46ED3" w:rsidP="00C46E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ED3" w:rsidRPr="00694B4B" w:rsidTr="00456A6A">
        <w:trPr>
          <w:trHeight w:val="31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C46ED3" w:rsidRDefault="009051E8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EE123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ED3" w:rsidRPr="00694B4B" w:rsidTr="00456A6A">
        <w:trPr>
          <w:trHeight w:val="31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F744D1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FEC">
              <w:rPr>
                <w:rFonts w:ascii="Times New Roman" w:hAnsi="Times New Roman" w:cs="Times New Roman"/>
                <w:sz w:val="24"/>
                <w:szCs w:val="24"/>
              </w:rPr>
              <w:t>«Познай себя»</w:t>
            </w:r>
            <w:r w:rsidRPr="006D4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EB1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6D4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урс по психологии, социальной и межкультурной компетенции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A83FEC" w:rsidRDefault="004D5C41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C4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Default="0083370C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ED3" w:rsidRPr="00694B4B" w:rsidTr="00456A6A">
        <w:trPr>
          <w:trHeight w:val="31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F744D1" w:rsidRDefault="00456A6A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Подготовка к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A83FEC" w:rsidRDefault="00EC0DD7" w:rsidP="00C46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C4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ED3" w:rsidRPr="00694B4B" w:rsidTr="00456A6A">
        <w:trPr>
          <w:trHeight w:val="291"/>
        </w:trPr>
        <w:tc>
          <w:tcPr>
            <w:tcW w:w="6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6ED3" w:rsidRDefault="00456A6A" w:rsidP="007553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5380">
              <w:rPr>
                <w:rFonts w:ascii="Times New Roman" w:hAnsi="Times New Roman" w:cs="Times New Roman"/>
                <w:sz w:val="24"/>
                <w:szCs w:val="24"/>
              </w:rPr>
              <w:t>Клетки и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46ED3" w:rsidRPr="00694B4B" w:rsidRDefault="00755380" w:rsidP="00C46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C4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ED3" w:rsidRPr="00694B4B" w:rsidTr="00456A6A">
        <w:trPr>
          <w:trHeight w:val="315"/>
        </w:trPr>
        <w:tc>
          <w:tcPr>
            <w:tcW w:w="6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6ED3" w:rsidRPr="00694B4B" w:rsidRDefault="00C46ED3" w:rsidP="00C46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3" w:rsidRPr="00694B4B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D3" w:rsidRPr="00C46ED3" w:rsidRDefault="00C46ED3" w:rsidP="00C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CE5095" w:rsidRPr="0027666C" w:rsidRDefault="00CE5095" w:rsidP="00CE50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6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846" w:rsidRDefault="00961846"/>
    <w:p w:rsidR="00961846" w:rsidRPr="00961846" w:rsidRDefault="00961846" w:rsidP="00961846"/>
    <w:p w:rsidR="00961846" w:rsidRPr="00961846" w:rsidRDefault="00961846" w:rsidP="00961846"/>
    <w:p w:rsidR="00961846" w:rsidRPr="00961846" w:rsidRDefault="00961846" w:rsidP="00961846"/>
    <w:p w:rsidR="00961846" w:rsidRPr="00961846" w:rsidRDefault="00961846" w:rsidP="00961846"/>
    <w:p w:rsidR="00961846" w:rsidRPr="00961846" w:rsidRDefault="00961846" w:rsidP="00961846"/>
    <w:p w:rsidR="00961846" w:rsidRPr="00961846" w:rsidRDefault="00961846" w:rsidP="00961846"/>
    <w:p w:rsidR="00961846" w:rsidRPr="00961846" w:rsidRDefault="00961846" w:rsidP="00961846"/>
    <w:p w:rsidR="00961846" w:rsidRPr="00961846" w:rsidRDefault="00961846" w:rsidP="00961846"/>
    <w:p w:rsidR="00961846" w:rsidRPr="00961846" w:rsidRDefault="00961846" w:rsidP="00961846"/>
    <w:p w:rsidR="00961846" w:rsidRDefault="00961846" w:rsidP="00961846"/>
    <w:p w:rsidR="009051E8" w:rsidRDefault="009051E8" w:rsidP="00961846"/>
    <w:p w:rsidR="009051E8" w:rsidRDefault="009051E8" w:rsidP="00961846"/>
    <w:p w:rsidR="009051E8" w:rsidRDefault="009051E8" w:rsidP="00961846"/>
    <w:p w:rsidR="009051E8" w:rsidRDefault="009051E8" w:rsidP="00961846"/>
    <w:p w:rsidR="009051E8" w:rsidRDefault="009051E8" w:rsidP="00961846"/>
    <w:p w:rsidR="009051E8" w:rsidRDefault="009051E8" w:rsidP="00961846"/>
    <w:p w:rsidR="009051E8" w:rsidRDefault="009051E8" w:rsidP="00961846"/>
    <w:p w:rsidR="009051E8" w:rsidRDefault="009051E8" w:rsidP="00961846"/>
    <w:p w:rsidR="009051E8" w:rsidRDefault="009051E8" w:rsidP="00961846"/>
    <w:p w:rsidR="009051E8" w:rsidRDefault="009051E8" w:rsidP="00961846"/>
    <w:p w:rsidR="009051E8" w:rsidRDefault="009051E8" w:rsidP="00961846"/>
    <w:p w:rsidR="00961846" w:rsidRPr="00F8498F" w:rsidRDefault="00961846" w:rsidP="00F8498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tab/>
      </w:r>
      <w:r w:rsidRPr="00961846">
        <w:rPr>
          <w:rFonts w:ascii="Times New Roman" w:eastAsia="Calibri" w:hAnsi="Times New Roman" w:cs="Times New Roman"/>
          <w:b/>
        </w:rPr>
        <w:t xml:space="preserve">ПРОГРАММНО-МЕТОДИЧЕСКОЕ ОБЕСПЕЧЕНИЕ УЧЕБНОГО ПЛАНА МОУ СОШ с </w:t>
      </w:r>
      <w:proofErr w:type="spellStart"/>
      <w:r w:rsidRPr="00961846">
        <w:rPr>
          <w:rFonts w:ascii="Times New Roman" w:eastAsia="Calibri" w:hAnsi="Times New Roman" w:cs="Times New Roman"/>
          <w:b/>
        </w:rPr>
        <w:t>Ния</w:t>
      </w:r>
      <w:proofErr w:type="spellEnd"/>
    </w:p>
    <w:tbl>
      <w:tblPr>
        <w:tblW w:w="1566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34"/>
        <w:gridCol w:w="2710"/>
        <w:gridCol w:w="9214"/>
        <w:gridCol w:w="2126"/>
      </w:tblGrid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21928213"/>
            <w:r w:rsidRPr="00961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 (название, автор, издательство, гриф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 учебниками в %</w:t>
            </w: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яз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ык»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</w:t>
            </w: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слово, рекомендовано</w:t>
            </w:r>
          </w:p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«Литература» ; Коровина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В.Я.,</w:t>
            </w: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рекомендовано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6" w:rsidRPr="00961846" w:rsidRDefault="00961846" w:rsidP="009618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 «Английский язык»: </w:t>
            </w:r>
          </w:p>
          <w:p w:rsidR="00961846" w:rsidRPr="00961846" w:rsidRDefault="00961846" w:rsidP="009618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Дрофа, рекомендовано</w:t>
            </w:r>
          </w:p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«Алгебра и начала анализа» 10-11 класс, </w:t>
            </w:r>
            <w:proofErr w:type="spellStart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Морткович</w:t>
            </w:r>
            <w:proofErr w:type="spellEnd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А.Г.Просвещение</w:t>
            </w:r>
            <w:proofErr w:type="spellEnd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, рекомендовано,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«Геометрия» 10-11 класс Погорелов,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«Информатика и </w:t>
            </w:r>
            <w:proofErr w:type="gramStart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Семакин</w:t>
            </w:r>
            <w:proofErr w:type="gramEnd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И.Г.,ХеннерЕ.К.,Шеина</w:t>
            </w:r>
            <w:proofErr w:type="spellEnd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Т.Ю.. </w:t>
            </w:r>
          </w:p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Бином, рекомендовано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«Физика» </w:t>
            </w:r>
            <w:proofErr w:type="spellStart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Г.Я. и </w:t>
            </w:r>
            <w:proofErr w:type="spellStart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6" w:rsidRPr="00961846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«Астрономия»</w:t>
            </w:r>
            <w:r w:rsidRPr="0096184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В.М. </w:t>
            </w:r>
            <w:proofErr w:type="spellStart"/>
            <w:r w:rsidRPr="0096184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Чаругина</w:t>
            </w:r>
            <w:proofErr w:type="spellEnd"/>
            <w:r w:rsidRPr="0096184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, «Просвещение»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6" w:rsidRPr="00961846" w:rsidRDefault="00961846" w:rsidP="00961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«Химия» Габриелян, 2008-2009 </w:t>
            </w:r>
          </w:p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«Биология» Понамарева И.Н., Корнилова О.А., </w:t>
            </w:r>
            <w:proofErr w:type="spellStart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Т.Е. </w:t>
            </w:r>
          </w:p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-Граф, рекомендовано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F16C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6C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«География», (базовый уровень) Гладкий Ю.О., Николина В,В,       Просвещение, рекомендовано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F16C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6C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F8498F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8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F8498F" w:rsidRDefault="00F8498F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«История России» , Волобуев О.В., С.П. </w:t>
            </w:r>
            <w:proofErr w:type="spellStart"/>
            <w:r w:rsidRPr="00F8498F">
              <w:rPr>
                <w:rFonts w:ascii="Times New Roman" w:eastAsia="Calibri" w:hAnsi="Times New Roman" w:cs="Times New Roman"/>
                <w:sz w:val="24"/>
                <w:szCs w:val="24"/>
              </w:rPr>
              <w:t>Карпачев</w:t>
            </w:r>
            <w:proofErr w:type="spellEnd"/>
            <w:r w:rsidRPr="00F8498F">
              <w:rPr>
                <w:rFonts w:ascii="Times New Roman" w:eastAsia="Calibri" w:hAnsi="Times New Roman" w:cs="Times New Roman"/>
                <w:sz w:val="24"/>
                <w:szCs w:val="24"/>
              </w:rPr>
              <w:t>, В.А Клоков, М., Дрофа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F16C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6C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«Обществознание»  под ред. Боголюбова </w:t>
            </w:r>
            <w:proofErr w:type="spellStart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Л.Н.и</w:t>
            </w:r>
            <w:proofErr w:type="spellEnd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др., Просвещение, , рекомендовано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61846" w:rsidRPr="00961846" w:rsidTr="00F16CC7">
        <w:trPr>
          <w:trHeight w:val="73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F16C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6C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«Физическая культура» под ред. В.И. Ляха, «Настольная книга учителя» под ред. Л.Б. </w:t>
            </w:r>
            <w:proofErr w:type="spellStart"/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Кофмана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, рекомендовано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6CC7" w:rsidRPr="00961846" w:rsidTr="00F16CC7">
        <w:trPr>
          <w:trHeight w:val="73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C7" w:rsidRPr="00961846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C7" w:rsidRPr="00961846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C7" w:rsidRPr="00607BBC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BC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C7" w:rsidRPr="003620CA" w:rsidRDefault="00607BBC" w:rsidP="0096184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49B4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C149B4">
              <w:rPr>
                <w:rFonts w:ascii="Times New Roman" w:hAnsi="Times New Roman" w:cs="Times New Roman"/>
                <w:sz w:val="24"/>
                <w:szCs w:val="24"/>
              </w:rPr>
              <w:t xml:space="preserve"> В.Н. Марков В.В. Миронов С.К. «</w:t>
            </w:r>
            <w:proofErr w:type="spellStart"/>
            <w:r w:rsidRPr="00C149B4">
              <w:rPr>
                <w:rFonts w:ascii="Times New Roman" w:hAnsi="Times New Roman" w:cs="Times New Roman"/>
                <w:sz w:val="24"/>
                <w:szCs w:val="24"/>
              </w:rPr>
              <w:t>Дрофа»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,допущено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C7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6CC7" w:rsidRPr="00961846" w:rsidTr="00F16CC7">
        <w:trPr>
          <w:trHeight w:val="73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C7" w:rsidRPr="00961846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C7" w:rsidRPr="00961846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C7" w:rsidRPr="00607BBC" w:rsidRDefault="00F16CC7" w:rsidP="00961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B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C7" w:rsidRPr="003620CA" w:rsidRDefault="00607BBC" w:rsidP="0096184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07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Симоненко </w:t>
            </w:r>
            <w:proofErr w:type="spellStart"/>
            <w:r w:rsidRPr="00607BBC">
              <w:rPr>
                <w:rFonts w:ascii="Times New Roman" w:eastAsia="Calibri" w:hAnsi="Times New Roman" w:cs="Times New Roman"/>
                <w:sz w:val="24"/>
                <w:szCs w:val="24"/>
              </w:rPr>
              <w:t>В.Д.Очинин</w:t>
            </w:r>
            <w:proofErr w:type="spellEnd"/>
            <w:r w:rsidRPr="00607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 </w:t>
            </w:r>
            <w:proofErr w:type="spellStart"/>
            <w:r w:rsidRPr="00607BBC">
              <w:rPr>
                <w:rFonts w:ascii="Times New Roman" w:eastAsia="Calibri" w:hAnsi="Times New Roman" w:cs="Times New Roman"/>
                <w:sz w:val="24"/>
                <w:szCs w:val="24"/>
              </w:rPr>
              <w:t>Матяш</w:t>
            </w:r>
            <w:proofErr w:type="spellEnd"/>
            <w:r w:rsidRPr="00607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«</w:t>
            </w:r>
            <w:proofErr w:type="spellStart"/>
            <w:r w:rsidRPr="00607BBC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07BBC">
              <w:rPr>
                <w:rFonts w:ascii="Times New Roman" w:eastAsia="Calibri" w:hAnsi="Times New Roman" w:cs="Times New Roman"/>
                <w:sz w:val="24"/>
                <w:szCs w:val="24"/>
              </w:rPr>
              <w:t>-Граф»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допущено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C7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6CC7" w:rsidRPr="00961846" w:rsidTr="00F8498F">
        <w:trPr>
          <w:trHeight w:val="199"/>
        </w:trPr>
        <w:tc>
          <w:tcPr>
            <w:tcW w:w="1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C7" w:rsidRPr="00961846" w:rsidRDefault="00F16CC7" w:rsidP="00F1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ED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61846" w:rsidRPr="00961846" w:rsidTr="00F16CC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F1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846"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 Ю.А. «Мировая художественная культура»., М.: «Дрофа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846" w:rsidRPr="00961846" w:rsidRDefault="00961846" w:rsidP="0096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100</w:t>
            </w:r>
          </w:p>
        </w:tc>
      </w:tr>
      <w:bookmarkEnd w:id="1"/>
    </w:tbl>
    <w:p w:rsidR="00961846" w:rsidRPr="00961846" w:rsidRDefault="00961846" w:rsidP="00961846"/>
    <w:p w:rsidR="0052366E" w:rsidRPr="00961846" w:rsidRDefault="0052366E" w:rsidP="00961846">
      <w:pPr>
        <w:tabs>
          <w:tab w:val="left" w:pos="4986"/>
        </w:tabs>
      </w:pPr>
    </w:p>
    <w:sectPr w:rsidR="0052366E" w:rsidRPr="00961846" w:rsidSect="009051E8">
      <w:pgSz w:w="16838" w:h="11906" w:orient="landscape"/>
      <w:pgMar w:top="426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F78"/>
    <w:multiLevelType w:val="multilevel"/>
    <w:tmpl w:val="61D45B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1C2"/>
    <w:rsid w:val="00083451"/>
    <w:rsid w:val="001677E1"/>
    <w:rsid w:val="003620CA"/>
    <w:rsid w:val="003E0670"/>
    <w:rsid w:val="00456A6A"/>
    <w:rsid w:val="004D5C41"/>
    <w:rsid w:val="0052366E"/>
    <w:rsid w:val="00607BBC"/>
    <w:rsid w:val="006831C2"/>
    <w:rsid w:val="006D51AB"/>
    <w:rsid w:val="00755380"/>
    <w:rsid w:val="00787775"/>
    <w:rsid w:val="0083370C"/>
    <w:rsid w:val="00875754"/>
    <w:rsid w:val="00893FEF"/>
    <w:rsid w:val="009051E8"/>
    <w:rsid w:val="00927617"/>
    <w:rsid w:val="00961846"/>
    <w:rsid w:val="00A76F9D"/>
    <w:rsid w:val="00A83FEC"/>
    <w:rsid w:val="00AD32E0"/>
    <w:rsid w:val="00B24C2D"/>
    <w:rsid w:val="00BA4076"/>
    <w:rsid w:val="00BA7CE8"/>
    <w:rsid w:val="00C46ED3"/>
    <w:rsid w:val="00CE5095"/>
    <w:rsid w:val="00D20BC8"/>
    <w:rsid w:val="00D35CDA"/>
    <w:rsid w:val="00EB11BB"/>
    <w:rsid w:val="00EC0DD7"/>
    <w:rsid w:val="00F16CC7"/>
    <w:rsid w:val="00F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2B6E"/>
  <w15:docId w15:val="{28FB42D7-1022-489E-9C37-367CBBBB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9D"/>
    <w:pPr>
      <w:ind w:left="720"/>
      <w:contextualSpacing/>
    </w:pPr>
  </w:style>
  <w:style w:type="table" w:customStyle="1" w:styleId="TableGrid">
    <w:name w:val="TableGrid"/>
    <w:rsid w:val="0096184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 Анатольевна</cp:lastModifiedBy>
  <cp:revision>16</cp:revision>
  <cp:lastPrinted>2020-09-23T09:47:00Z</cp:lastPrinted>
  <dcterms:created xsi:type="dcterms:W3CDTF">2020-07-09T04:39:00Z</dcterms:created>
  <dcterms:modified xsi:type="dcterms:W3CDTF">2020-09-28T03:57:00Z</dcterms:modified>
</cp:coreProperties>
</file>