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89" w:rsidRPr="005E213B" w:rsidRDefault="00821289" w:rsidP="0038732C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охраны здоровья обучающихся</w:t>
      </w:r>
      <w:r w:rsidR="00387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том числе инвалидов и лиц с ограниченными возможностями здоровья</w:t>
      </w:r>
      <w:r w:rsidR="00387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МОУ СОШ с.Ния УКМО</w:t>
      </w:r>
    </w:p>
    <w:bookmarkEnd w:id="0"/>
    <w:p w:rsidR="00821289" w:rsidRPr="000B1B54" w:rsidRDefault="0038732C" w:rsidP="000B1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муниципальное общеобразовательное учреждение средняя школа с. Ния УКМО создаёт условия, гарантирующие охрану и укрепление здоровья учащихся.  Основные направления охраны здоровья:</w: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питания учащихся;</w: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определение оптимальной учебной,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пропаганда и обучение навыкам здорового образа жизни, требованиям охраны труда;</w: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обеспечение безопасности учащихся во время пребывания в школе;</w: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профилактика несчастных случаев с учащимися во время пребывания в школе;</w:t>
      </w:r>
    </w:p>
    <w:p w:rsidR="00821289" w:rsidRPr="005E213B" w:rsidRDefault="00821289" w:rsidP="0030765E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проведение санитарно-противоэпидемических и профилактических мероприятий.</w:t>
      </w:r>
    </w:p>
    <w:p w:rsidR="00821289" w:rsidRPr="005E213B" w:rsidRDefault="00821289" w:rsidP="0030765E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первичной медико-санитарной помощи.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</w:t>
      </w:r>
      <w:r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2F61EE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медицинскими работниками </w:t>
      </w:r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ОГБУЗ «Усть-Кутская РБ»</w:t>
      </w:r>
      <w:r w:rsidR="005E213B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37C8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амбулатории</w:t>
      </w:r>
      <w:r w:rsidR="005E213B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п.Ния</w:t>
      </w:r>
      <w:r w:rsidR="00B237C8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5E213B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которой шк</w:t>
      </w:r>
      <w:r w:rsidR="002F61EE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ола ежегодно заключает </w:t>
      </w:r>
      <w:proofErr w:type="gramStart"/>
      <w:r w:rsidR="002F61EE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5E213B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="005E213B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медицинское обслуживание в п</w:t>
      </w:r>
      <w:r w:rsidR="00B237C8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образовательного процесса, и</w:t>
      </w:r>
      <w:r w:rsidR="005E213B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</w:t>
      </w:r>
      <w:r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 предоставляет помещение, соответствующее условиям и требованиям для медицинской деятельности.</w:t>
      </w:r>
    </w:p>
    <w:p w:rsidR="00821289" w:rsidRPr="00B237C8" w:rsidRDefault="00821289" w:rsidP="000B1B54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3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питания учащихся.</w:t>
      </w:r>
    </w:p>
    <w:p w:rsidR="000B1B54" w:rsidRPr="002F61EE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обучающихся осуществляется согласно приказу образовательной организации </w:t>
      </w:r>
      <w:r w:rsidR="002F61EE"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>№2 от 26.08.2020г</w:t>
      </w:r>
      <w:r w:rsidR="000B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Приказа №8  </w:t>
      </w:r>
      <w:r w:rsidR="000B1B54" w:rsidRPr="000B1B54">
        <w:rPr>
          <w:rFonts w:ascii="Times New Roman" w:eastAsia="Calibri" w:hAnsi="Times New Roman" w:cs="Times New Roman"/>
          <w:sz w:val="24"/>
          <w:szCs w:val="24"/>
        </w:rPr>
        <w:t xml:space="preserve">от 05.09.2020гс.Ния                                                                                                              </w:t>
      </w:r>
      <w:r w:rsidR="000B1B54" w:rsidRPr="000B1B54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B1B54" w:rsidRPr="000B1B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усилении контроля организации и качества питания, а также соблюдения</w:t>
      </w:r>
      <w:r w:rsidR="000B1B54" w:rsidRPr="000B1B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личной и общественной гигиены в МОУ</w:t>
      </w:r>
      <w:r w:rsidR="000B1B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СОШ с.Ния УКМО»</w:t>
      </w:r>
      <w:r w:rsidR="000B1B54" w:rsidRPr="000B1B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</w:t>
      </w:r>
      <w:r w:rsidR="000B1B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</w:t>
      </w:r>
      <w:r w:rsidR="000B1B54" w:rsidRPr="000B1B5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0B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hyperlink r:id="rId4" w:anchor="/document/99/565231806/" w:history="1">
        <w:r w:rsidR="000B1B54" w:rsidRPr="000B1B5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3.1/2.4.3598-20</w:t>
        </w:r>
      </w:hyperlink>
      <w:r w:rsidR="000B1B54" w:rsidRPr="000B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r w:rsidR="000B1B54" w:rsidRPr="000B1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новой </w:t>
      </w:r>
      <w:proofErr w:type="spellStart"/>
      <w:r w:rsidR="000B1B54" w:rsidRPr="000B1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0B1B54" w:rsidRPr="000B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(COVID-19)», </w:t>
      </w:r>
      <w:hyperlink r:id="rId5" w:anchor="/document/99/564344042/" w:history="1">
        <w:r w:rsidR="000B1B54" w:rsidRPr="000B1B5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письма </w:t>
        </w:r>
        <w:proofErr w:type="spellStart"/>
        <w:r w:rsidR="000B1B54" w:rsidRPr="000B1B5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Роспотребнадзора</w:t>
        </w:r>
        <w:proofErr w:type="spellEnd"/>
        <w:r w:rsidR="000B1B54" w:rsidRPr="000B1B54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от 14.02.2020 № 02/2230-2020-32</w:t>
        </w:r>
      </w:hyperlink>
      <w:r w:rsidR="000B1B54" w:rsidRPr="000B1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r w:rsidR="000B1B54" w:rsidRPr="000B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профилактических и дезинфекционных мероприятий в организациях общественного питания и пищеблоках образовательных организаций», в связи с неблагополучной ситуацией по новой </w:t>
      </w:r>
      <w:proofErr w:type="spellStart"/>
      <w:r w:rsidR="000B1B54" w:rsidRPr="000B1B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0B1B54" w:rsidRPr="000B1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питания школа руководствуется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торговотехнологическим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холодильным,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весоизмерительным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инвентарём;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•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помещения для приёма пищи (30 посадочных мест);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821289" w:rsidRPr="005E213B" w:rsidRDefault="00821289" w:rsidP="00821289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внеучебной</w:t>
      </w:r>
      <w:proofErr w:type="spellEnd"/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нагрузки, режима учебных занятий и продолжительности каникул.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На основании пунктов 15—17 приказа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</w:t>
      </w:r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учебным графиком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821289" w:rsidRPr="005E213B" w:rsidRDefault="00821289" w:rsidP="00821289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Пропаганда и обучение навыкам здорового образа жизни, организацию и </w:t>
      </w:r>
      <w:proofErr w:type="gramStart"/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условий для профилактики заболеваний</w:t>
      </w:r>
      <w:proofErr w:type="gramEnd"/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оздоровления учащихся, для занятия ими физической культурой и спортом</w:t>
      </w:r>
      <w:r w:rsidRPr="005E213B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     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письма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физическая нагрузка для учащихся различных групп здоровья, что находит отражение в учебной программе. В школе, в </w:t>
      </w:r>
      <w:proofErr w:type="gram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 спортивно</w:t>
      </w:r>
      <w:proofErr w:type="gram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-оздоровительного на</w:t>
      </w:r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правления организованы кружки ,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секции</w:t>
      </w:r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занятия внеурочной деятельности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«Баскетбол», «</w:t>
      </w:r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игры», «Волейбол», «</w:t>
      </w:r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Шахматы», </w:t>
      </w:r>
      <w:r w:rsidR="002F61EE" w:rsidRPr="00DC092F">
        <w:rPr>
          <w:rFonts w:ascii="Times New Roman" w:hAnsi="Times New Roman" w:cs="Times New Roman"/>
          <w:color w:val="000000"/>
          <w:sz w:val="24"/>
          <w:szCs w:val="24"/>
        </w:rPr>
        <w:t>«В гости к народным играм»</w:t>
      </w:r>
      <w:r w:rsidR="002F61EE">
        <w:rPr>
          <w:rFonts w:ascii="Times New Roman" w:hAnsi="Times New Roman" w:cs="Times New Roman"/>
          <w:color w:val="000000"/>
          <w:sz w:val="24"/>
          <w:szCs w:val="24"/>
        </w:rPr>
        <w:t xml:space="preserve">, «Радуга здоровья», </w:t>
      </w:r>
      <w:r w:rsidR="002F61EE" w:rsidRPr="007C7C66">
        <w:rPr>
          <w:rFonts w:ascii="Times New Roman" w:eastAsia="Calibri" w:hAnsi="Times New Roman" w:cs="Times New Roman"/>
          <w:sz w:val="24"/>
          <w:szCs w:val="24"/>
        </w:rPr>
        <w:t>«В жизнь по безопасной дороге</w:t>
      </w:r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ОФП. В плане работы школы запланированы дни здоровья, участие школьных спортивных кома</w:t>
      </w:r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 во </w:t>
      </w:r>
      <w:proofErr w:type="spellStart"/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A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A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межшкольных, </w:t>
      </w:r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районных</w:t>
      </w:r>
      <w:proofErr w:type="gramEnd"/>
      <w:r w:rsidR="002F6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областных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1289" w:rsidRPr="005E213B" w:rsidRDefault="00821289" w:rsidP="00821289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Прохождение учащимися периодических медицинских осмотров</w:t>
      </w:r>
    </w:p>
    <w:p w:rsidR="00821289" w:rsidRPr="005E213B" w:rsidRDefault="00821289" w:rsidP="00821289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диспансеризации.</w:t>
      </w:r>
    </w:p>
    <w:p w:rsidR="00821289" w:rsidRPr="005E213B" w:rsidRDefault="00821289" w:rsidP="005E213B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 </w:t>
      </w:r>
    </w:p>
    <w:p w:rsidR="00821289" w:rsidRPr="005E213B" w:rsidRDefault="00821289" w:rsidP="00821289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Профилактика и запрещение курения, употребления алкогольных, слабоалкогольных напитков, </w:t>
      </w:r>
      <w:proofErr w:type="gramStart"/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пива,  наркотических</w:t>
      </w:r>
      <w:proofErr w:type="gramEnd"/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средств и психотропных веществ.</w:t>
      </w:r>
    </w:p>
    <w:p w:rsidR="00821289" w:rsidRPr="003A0AC1" w:rsidRDefault="00821289" w:rsidP="005E213B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Классными руководителями на классных часах и родительских собраниях проводятся беседы по проф</w:t>
      </w:r>
      <w:r w:rsidRPr="003A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илактике употребления наркотических средств и психотропных веществ, с привлечением сотрудников инспекции по делам несовершеннолетних. </w:t>
      </w:r>
      <w:r w:rsidR="003A0AC1" w:rsidRPr="003A0AC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жегодно </w:t>
      </w:r>
      <w:r w:rsidR="003A0AC1" w:rsidRPr="003A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Региональным оператором тестирования ГКУ «Центр профилактики реабилитации и коррекции»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диагностика факторов риска приобщения к наркотическим средствам и психотропных веществ учащихся старших классов; диагностика выявления склонности к различным формам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Проводятся профилактические </w:t>
      </w:r>
      <w:r w:rsidRPr="003A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психологические игры, направленные на профилактику употребления наркотических средств и психотропных веществ. Профилактическая работа по вопросам здорового и безопасного образа жизни осуществляется в сотрудничестве со специалистами </w:t>
      </w:r>
      <w:r w:rsidR="003A0AC1" w:rsidRPr="003A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3A0A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 психолого-медико-социального сопровождения</w:t>
      </w:r>
      <w:r w:rsidRPr="003A0AC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 </w:t>
      </w:r>
    </w:p>
    <w:p w:rsidR="00821289" w:rsidRPr="005E213B" w:rsidRDefault="00821289" w:rsidP="00821289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обеспечения безопасности учащихся во время пребывания в школе.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работа по организации и управлению безопасным</w:t>
      </w:r>
      <w:r w:rsidR="003A0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пространством;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от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 по обеспечению охра</w:t>
      </w:r>
      <w:r w:rsidR="006F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образовательного учреждения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Информационная безопасность (письмо </w:t>
      </w:r>
      <w:proofErr w:type="spellStart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Официальный сайта школы адаптирован для лиц с нарушением зрения (слабовидящих);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21289" w:rsidRPr="000B1B54" w:rsidRDefault="00821289" w:rsidP="000B1B54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несчастных случаев с учащимися во время пребывания в школе</w:t>
      </w:r>
    </w:p>
    <w:p w:rsidR="00821289" w:rsidRPr="005E213B" w:rsidRDefault="00821289" w:rsidP="000B1B54">
      <w:pPr>
        <w:spacing w:before="150"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Профилактика несчастных случаев с учащимися во время пребывания в школ</w:t>
      </w:r>
      <w:r w:rsidR="006F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проводится через реализацию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</w:t>
      </w:r>
      <w:r w:rsidR="006F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 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несчастных случаев с обучающимися во</w:t>
      </w:r>
      <w:r w:rsidR="006F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пребывания в организации, включенных в план воспитательной работы с классом.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289" w:rsidRPr="005E213B" w:rsidRDefault="00821289" w:rsidP="00821289">
      <w:pPr>
        <w:spacing w:before="150"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821289" w:rsidRPr="000B1B54" w:rsidRDefault="00821289" w:rsidP="000B1B54">
      <w:pPr>
        <w:spacing w:before="150" w:after="0" w:line="240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E21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</w:p>
    <w:p w:rsidR="000B1B54" w:rsidRPr="000B1B54" w:rsidRDefault="00821289" w:rsidP="000B1B5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Санитарно-противоэпидемические и профилактические мероприятия проводятся в соответствии с</w:t>
      </w:r>
      <w:r w:rsidR="006F5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№4</w:t>
      </w:r>
      <w:r w:rsidRPr="005E2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061" w:rsidRPr="006F5061">
        <w:rPr>
          <w:rFonts w:ascii="Times New Roman" w:eastAsia="Calibri" w:hAnsi="Times New Roman" w:cs="Times New Roman"/>
          <w:sz w:val="24"/>
          <w:szCs w:val="24"/>
        </w:rPr>
        <w:t xml:space="preserve">от 28.08.2020г </w:t>
      </w:r>
      <w:r w:rsidR="006F5061" w:rsidRPr="006F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«Об организации работы МОУ СОШ с.Ния                                                                                                                </w:t>
      </w:r>
      <w:r w:rsidR="006F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6F5061" w:rsidRPr="006F5061">
        <w:rPr>
          <w:rFonts w:ascii="Times New Roman" w:eastAsia="Times New Roman" w:hAnsi="Times New Roman" w:cs="Times New Roman"/>
          <w:color w:val="000000"/>
          <w:sz w:val="24"/>
          <w:szCs w:val="24"/>
        </w:rPr>
        <w:t>в 2020-2021 учебном году по требованиям СП 3.1/2.4.3598-20»</w:t>
      </w:r>
      <w:r w:rsidR="006F5061" w:rsidRPr="006F5061">
        <w:rPr>
          <w:rFonts w:ascii="Times New Roman" w:eastAsia="Times New Roman" w:hAnsi="Times New Roman" w:cs="Times New Roman"/>
        </w:rPr>
        <w:br/>
      </w:r>
      <w:r w:rsidR="006F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основан6ии Постановления </w:t>
      </w:r>
      <w:r w:rsidR="006F5061" w:rsidRPr="006F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6F5061" w:rsidRPr="006F5061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6F5061" w:rsidRPr="006F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 (</w:t>
      </w:r>
      <w:r w:rsidR="006F5061" w:rsidRPr="006F50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="006F5061" w:rsidRPr="006F5061">
        <w:rPr>
          <w:rFonts w:ascii="Times New Roman" w:eastAsia="Times New Roman" w:hAnsi="Times New Roman" w:cs="Times New Roman"/>
          <w:color w:val="000000"/>
          <w:sz w:val="24"/>
          <w:szCs w:val="24"/>
        </w:rPr>
        <w:t>-19)"»</w:t>
      </w:r>
      <w:r w:rsidR="000B1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0B1B54">
        <w:rPr>
          <w:rFonts w:ascii="Times New Roman" w:eastAsia="Calibri" w:hAnsi="Times New Roman" w:cs="Times New Roman"/>
          <w:sz w:val="24"/>
          <w:szCs w:val="24"/>
        </w:rPr>
        <w:t xml:space="preserve">Приказ №36 </w:t>
      </w:r>
      <w:r w:rsidR="000B1B54" w:rsidRPr="000B1B54">
        <w:rPr>
          <w:rFonts w:ascii="Times New Roman" w:eastAsia="Calibri" w:hAnsi="Times New Roman" w:cs="Times New Roman"/>
          <w:sz w:val="24"/>
          <w:szCs w:val="24"/>
        </w:rPr>
        <w:t>от 06.10.2020г</w:t>
      </w:r>
      <w:r w:rsidR="000B1B54" w:rsidRPr="000B1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усилении мер в условиях распространения </w:t>
      </w:r>
      <w:proofErr w:type="spellStart"/>
      <w:r w:rsidR="000B1B54" w:rsidRPr="000B1B54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="000B1B54" w:rsidRPr="000B1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инфекции</w:t>
      </w:r>
      <w:r w:rsidR="000B1B54" w:rsidRPr="000B1B54">
        <w:rPr>
          <w:rFonts w:ascii="Times New Roman" w:eastAsia="Times New Roman" w:hAnsi="Times New Roman" w:cs="Times New Roman"/>
        </w:rPr>
        <w:br/>
      </w:r>
      <w:r w:rsidR="000B1B54" w:rsidRPr="000B1B54"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выполнение требований СП 3.1/2.4.3598-20</w:t>
      </w:r>
      <w:r w:rsidR="000B1B54" w:rsidRPr="000B1B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72FD" w:rsidRPr="005E213B" w:rsidRDefault="009472FD" w:rsidP="006F50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2FD" w:rsidRPr="005E213B" w:rsidSect="000B1B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21"/>
    <w:rsid w:val="000B1B54"/>
    <w:rsid w:val="002F5421"/>
    <w:rsid w:val="002F61EE"/>
    <w:rsid w:val="0030765E"/>
    <w:rsid w:val="0038732C"/>
    <w:rsid w:val="003A0AC1"/>
    <w:rsid w:val="005E213B"/>
    <w:rsid w:val="006F5061"/>
    <w:rsid w:val="00821289"/>
    <w:rsid w:val="008B7C38"/>
    <w:rsid w:val="009472FD"/>
    <w:rsid w:val="00B2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C348"/>
  <w15:chartTrackingRefBased/>
  <w15:docId w15:val="{BC25D84C-6F60-4FB3-89D8-9D45010D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2021-02-09T12:18:00Z</dcterms:created>
  <dcterms:modified xsi:type="dcterms:W3CDTF">2021-02-16T06:40:00Z</dcterms:modified>
</cp:coreProperties>
</file>